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F197C44">
      <w:pPr>
        <w:numPr>
          <w:ilvl w:val="0"/>
          <w:numId w:val="0"/>
        </w:numPr>
        <w:jc w:val="center"/>
        <w:outlineLvl w:val="1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bookmarkStart w:id="0" w:name="_Toc23582"/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报价明细表（A）包</w:t>
      </w:r>
      <w:bookmarkEnd w:id="0"/>
    </w:p>
    <w:p w14:paraId="79FF67F1">
      <w:pPr>
        <w:pStyle w:val="2"/>
        <w:tabs>
          <w:tab w:val="center" w:pos="4214"/>
          <w:tab w:val="left" w:pos="7071"/>
        </w:tabs>
        <w:spacing w:after="0" w:line="460" w:lineRule="exact"/>
        <w:jc w:val="left"/>
        <w:rPr>
          <w:rFonts w:hint="eastAsia" w:ascii="宋体" w:hAnsi="宋体" w:eastAsia="宋体" w:cs="宋体"/>
          <w:b/>
          <w:sz w:val="32"/>
          <w:szCs w:val="32"/>
        </w:rPr>
      </w:pPr>
      <w:r>
        <w:rPr>
          <w:rFonts w:hint="eastAsia" w:ascii="宋体" w:hAnsi="宋体" w:eastAsia="宋体" w:cs="宋体"/>
        </w:rPr>
        <w:t>项目名称：</w:t>
      </w:r>
      <w:r>
        <w:rPr>
          <w:rFonts w:hint="eastAsia" w:ascii="宋体" w:hAnsi="宋体" w:eastAsia="宋体" w:cs="宋体"/>
          <w:color w:val="auto"/>
          <w:szCs w:val="24"/>
          <w:highlight w:val="none"/>
          <w:u w:val="single"/>
          <w:lang w:eastAsia="zh-CN"/>
        </w:rPr>
        <w:t>广安门医院济南医院西院区环保事中</w:t>
      </w:r>
      <w:r>
        <w:rPr>
          <w:rFonts w:hint="eastAsia" w:ascii="宋体" w:hAnsi="宋体" w:eastAsia="宋体" w:cs="宋体"/>
          <w:color w:val="auto"/>
          <w:szCs w:val="24"/>
          <w:highlight w:val="none"/>
          <w:u w:val="single"/>
          <w:lang w:val="en-US" w:eastAsia="zh-CN"/>
        </w:rPr>
        <w:t>全过程管理咨询</w:t>
      </w:r>
      <w:r>
        <w:rPr>
          <w:rFonts w:hint="eastAsia" w:ascii="宋体" w:hAnsi="宋体" w:eastAsia="宋体" w:cs="宋体"/>
          <w:color w:val="auto"/>
          <w:szCs w:val="24"/>
          <w:highlight w:val="none"/>
          <w:u w:val="single"/>
          <w:lang w:eastAsia="zh-CN"/>
        </w:rPr>
        <w:t>服务项目</w:t>
      </w:r>
      <w:r>
        <w:rPr>
          <w:rFonts w:hint="eastAsia" w:ascii="宋体" w:hAnsi="宋体" w:eastAsia="宋体" w:cs="宋体"/>
          <w:b/>
          <w:sz w:val="32"/>
          <w:szCs w:val="32"/>
        </w:rPr>
        <w:tab/>
      </w:r>
    </w:p>
    <w:p w14:paraId="43DAF37F">
      <w:pPr>
        <w:pStyle w:val="3"/>
        <w:spacing w:before="120" w:beforeLines="50"/>
        <w:ind w:left="0" w:leftChars="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项目编号：</w:t>
      </w:r>
      <w:r>
        <w:rPr>
          <w:rFonts w:hint="eastAsia" w:ascii="宋体" w:hAnsi="宋体" w:eastAsia="宋体" w:cs="宋体"/>
          <w:u w:val="single"/>
          <w:lang w:eastAsia="zh-CN"/>
        </w:rPr>
        <w:t>SDDW-2025002</w:t>
      </w:r>
    </w:p>
    <w:tbl>
      <w:tblPr>
        <w:tblStyle w:val="5"/>
        <w:tblW w:w="4998" w:type="pct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0"/>
        <w:gridCol w:w="2551"/>
        <w:gridCol w:w="1074"/>
        <w:gridCol w:w="1498"/>
        <w:gridCol w:w="1091"/>
        <w:gridCol w:w="1445"/>
      </w:tblGrid>
      <w:tr w14:paraId="7A0713D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6" w:hRule="atLeast"/>
          <w:jc w:val="center"/>
        </w:trPr>
        <w:tc>
          <w:tcPr>
            <w:tcW w:w="505" w:type="pct"/>
            <w:noWrap w:val="0"/>
            <w:vAlign w:val="center"/>
          </w:tcPr>
          <w:p w14:paraId="39B8C7B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kern w:val="0"/>
                <w:position w:val="-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position w:val="-2"/>
                <w:sz w:val="24"/>
                <w:szCs w:val="24"/>
              </w:rPr>
              <w:t>编号</w:t>
            </w:r>
          </w:p>
        </w:tc>
        <w:tc>
          <w:tcPr>
            <w:tcW w:w="1497" w:type="pct"/>
            <w:noWrap w:val="0"/>
            <w:vAlign w:val="center"/>
          </w:tcPr>
          <w:p w14:paraId="37D9BF3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kern w:val="0"/>
                <w:position w:val="-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position w:val="-2"/>
                <w:sz w:val="24"/>
                <w:szCs w:val="24"/>
              </w:rPr>
              <w:t>服务明细</w:t>
            </w:r>
          </w:p>
        </w:tc>
        <w:tc>
          <w:tcPr>
            <w:tcW w:w="630" w:type="pct"/>
            <w:noWrap w:val="0"/>
            <w:vAlign w:val="center"/>
          </w:tcPr>
          <w:p w14:paraId="30C06B0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kern w:val="0"/>
                <w:position w:val="-2"/>
                <w:sz w:val="24"/>
                <w:szCs w:val="24"/>
                <w:lang w:eastAsia="en-US"/>
              </w:rPr>
            </w:pPr>
            <w:r>
              <w:rPr>
                <w:rFonts w:hint="eastAsia" w:ascii="宋体" w:hAnsi="宋体" w:eastAsia="宋体" w:cs="宋体"/>
                <w:kern w:val="0"/>
                <w:position w:val="-2"/>
                <w:sz w:val="24"/>
                <w:szCs w:val="24"/>
                <w:lang w:eastAsia="en-US"/>
              </w:rPr>
              <w:t>数量</w:t>
            </w:r>
          </w:p>
        </w:tc>
        <w:tc>
          <w:tcPr>
            <w:tcW w:w="879" w:type="pct"/>
            <w:noWrap w:val="0"/>
            <w:vAlign w:val="center"/>
          </w:tcPr>
          <w:p w14:paraId="0C8DAB1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kern w:val="0"/>
                <w:position w:val="-2"/>
                <w:sz w:val="24"/>
                <w:szCs w:val="24"/>
                <w:lang w:eastAsia="en-US"/>
              </w:rPr>
            </w:pPr>
            <w:r>
              <w:rPr>
                <w:rFonts w:hint="eastAsia" w:ascii="宋体" w:hAnsi="宋体" w:eastAsia="宋体" w:cs="宋体"/>
                <w:kern w:val="0"/>
                <w:position w:val="-2"/>
                <w:sz w:val="24"/>
                <w:szCs w:val="24"/>
                <w:lang w:eastAsia="en-US"/>
              </w:rPr>
              <w:t>单位</w:t>
            </w:r>
          </w:p>
        </w:tc>
        <w:tc>
          <w:tcPr>
            <w:tcW w:w="639" w:type="pct"/>
            <w:noWrap w:val="0"/>
            <w:vAlign w:val="center"/>
          </w:tcPr>
          <w:p w14:paraId="4F4DFE9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kern w:val="0"/>
                <w:position w:val="-2"/>
                <w:sz w:val="24"/>
                <w:szCs w:val="24"/>
                <w:lang w:eastAsia="en-US"/>
              </w:rPr>
            </w:pPr>
            <w:r>
              <w:rPr>
                <w:rFonts w:hint="eastAsia" w:ascii="宋体" w:hAnsi="宋体" w:eastAsia="宋体" w:cs="宋体"/>
                <w:kern w:val="0"/>
                <w:position w:val="-2"/>
                <w:sz w:val="24"/>
                <w:szCs w:val="24"/>
                <w:lang w:eastAsia="en-US"/>
              </w:rPr>
              <w:t>单价</w:t>
            </w:r>
          </w:p>
        </w:tc>
        <w:tc>
          <w:tcPr>
            <w:tcW w:w="848" w:type="pct"/>
            <w:noWrap w:val="0"/>
            <w:vAlign w:val="center"/>
          </w:tcPr>
          <w:p w14:paraId="431D1B5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kern w:val="0"/>
                <w:position w:val="-2"/>
                <w:sz w:val="24"/>
                <w:szCs w:val="24"/>
                <w:lang w:eastAsia="en-US"/>
              </w:rPr>
            </w:pPr>
            <w:r>
              <w:rPr>
                <w:rFonts w:hint="eastAsia" w:ascii="宋体" w:hAnsi="宋体" w:eastAsia="宋体" w:cs="宋体"/>
                <w:kern w:val="0"/>
                <w:position w:val="-2"/>
                <w:sz w:val="24"/>
                <w:szCs w:val="24"/>
                <w:lang w:eastAsia="en-US"/>
              </w:rPr>
              <w:t>合价</w:t>
            </w:r>
          </w:p>
        </w:tc>
      </w:tr>
      <w:tr w14:paraId="29182DA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6" w:hRule="atLeast"/>
          <w:jc w:val="center"/>
        </w:trPr>
        <w:tc>
          <w:tcPr>
            <w:tcW w:w="505" w:type="pct"/>
            <w:noWrap w:val="0"/>
            <w:vAlign w:val="center"/>
          </w:tcPr>
          <w:p w14:paraId="3464056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kern w:val="0"/>
                <w:position w:val="-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position w:val="-2"/>
                <w:sz w:val="24"/>
                <w:szCs w:val="24"/>
              </w:rPr>
              <w:t>1.1</w:t>
            </w:r>
          </w:p>
        </w:tc>
        <w:tc>
          <w:tcPr>
            <w:tcW w:w="1497" w:type="pct"/>
            <w:noWrap w:val="0"/>
            <w:vAlign w:val="center"/>
          </w:tcPr>
          <w:p w14:paraId="15EC6BCF">
            <w:pPr>
              <w:keepNext w:val="0"/>
              <w:keepLines w:val="0"/>
              <w:pageBreakBefore w:val="0"/>
              <w:widowControl w:val="0"/>
              <w:tabs>
                <w:tab w:val="left" w:pos="1418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before="50" w:after="50" w:line="360" w:lineRule="auto"/>
              <w:ind w:left="0" w:leftChars="0"/>
              <w:jc w:val="center"/>
              <w:textAlignment w:val="auto"/>
              <w:rPr>
                <w:rFonts w:hint="eastAsia" w:ascii="宋体" w:hAnsi="宋体" w:eastAsia="宋体" w:cs="宋体"/>
                <w:kern w:val="0"/>
                <w:position w:val="-2"/>
                <w:sz w:val="24"/>
                <w:szCs w:val="24"/>
                <w:lang w:eastAsia="en-US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zh-CN"/>
              </w:rPr>
              <w:t>排污许可证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申报费</w:t>
            </w:r>
          </w:p>
        </w:tc>
        <w:tc>
          <w:tcPr>
            <w:tcW w:w="630" w:type="pct"/>
            <w:noWrap w:val="0"/>
            <w:vAlign w:val="center"/>
          </w:tcPr>
          <w:p w14:paraId="05EA650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kern w:val="0"/>
                <w:position w:val="-2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position w:val="-2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879" w:type="pct"/>
            <w:noWrap w:val="0"/>
            <w:vAlign w:val="center"/>
          </w:tcPr>
          <w:p w14:paraId="78304D4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kern w:val="0"/>
                <w:position w:val="-2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position w:val="-2"/>
                <w:sz w:val="24"/>
                <w:szCs w:val="24"/>
                <w:lang w:val="en-US" w:eastAsia="zh-CN"/>
              </w:rPr>
              <w:t>项</w:t>
            </w:r>
          </w:p>
        </w:tc>
        <w:tc>
          <w:tcPr>
            <w:tcW w:w="639" w:type="pct"/>
            <w:noWrap w:val="0"/>
            <w:vAlign w:val="center"/>
          </w:tcPr>
          <w:p w14:paraId="5AC33CE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default" w:ascii="宋体" w:hAnsi="宋体" w:eastAsia="宋体" w:cs="宋体"/>
                <w:kern w:val="0"/>
                <w:position w:val="-2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15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000元</w:t>
            </w:r>
          </w:p>
        </w:tc>
        <w:tc>
          <w:tcPr>
            <w:tcW w:w="1445" w:type="dxa"/>
            <w:noWrap w:val="0"/>
            <w:vAlign w:val="center"/>
          </w:tcPr>
          <w:p w14:paraId="49A1122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kern w:val="0"/>
                <w:position w:val="-2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15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000元</w:t>
            </w:r>
          </w:p>
        </w:tc>
      </w:tr>
      <w:tr w14:paraId="1D14FF9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6" w:hRule="atLeast"/>
          <w:jc w:val="center"/>
        </w:trPr>
        <w:tc>
          <w:tcPr>
            <w:tcW w:w="505" w:type="pct"/>
            <w:noWrap w:val="0"/>
            <w:vAlign w:val="center"/>
          </w:tcPr>
          <w:p w14:paraId="4488D8D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kern w:val="0"/>
                <w:position w:val="-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position w:val="-2"/>
                <w:sz w:val="24"/>
                <w:szCs w:val="24"/>
              </w:rPr>
              <w:t>1.2</w:t>
            </w:r>
          </w:p>
        </w:tc>
        <w:tc>
          <w:tcPr>
            <w:tcW w:w="1497" w:type="pct"/>
            <w:noWrap w:val="0"/>
            <w:vAlign w:val="center"/>
          </w:tcPr>
          <w:p w14:paraId="71032CA4">
            <w:pPr>
              <w:keepNext w:val="0"/>
              <w:keepLines w:val="0"/>
              <w:pageBreakBefore w:val="0"/>
              <w:widowControl w:val="0"/>
              <w:tabs>
                <w:tab w:val="left" w:pos="1418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before="50" w:after="50" w:line="360" w:lineRule="auto"/>
              <w:ind w:left="0" w:leftChars="0"/>
              <w:jc w:val="center"/>
              <w:textAlignment w:val="auto"/>
              <w:rPr>
                <w:rFonts w:hint="eastAsia" w:ascii="宋体" w:hAnsi="宋体" w:eastAsia="宋体" w:cs="宋体"/>
                <w:kern w:val="0"/>
                <w:position w:val="-2"/>
                <w:sz w:val="24"/>
                <w:szCs w:val="24"/>
                <w:lang w:eastAsia="en-US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zh-CN"/>
              </w:rPr>
              <w:t>突发环境事件应急预案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编制费</w:t>
            </w:r>
          </w:p>
        </w:tc>
        <w:tc>
          <w:tcPr>
            <w:tcW w:w="630" w:type="pct"/>
            <w:noWrap w:val="0"/>
            <w:vAlign w:val="center"/>
          </w:tcPr>
          <w:p w14:paraId="257B095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kern w:val="0"/>
                <w:position w:val="-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position w:val="-2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879" w:type="pct"/>
            <w:noWrap w:val="0"/>
            <w:vAlign w:val="center"/>
          </w:tcPr>
          <w:p w14:paraId="7B8CF5D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kern w:val="0"/>
                <w:position w:val="-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position w:val="-2"/>
                <w:sz w:val="24"/>
                <w:szCs w:val="24"/>
                <w:lang w:val="en-US" w:eastAsia="zh-CN"/>
              </w:rPr>
              <w:t>项</w:t>
            </w:r>
          </w:p>
        </w:tc>
        <w:tc>
          <w:tcPr>
            <w:tcW w:w="639" w:type="pct"/>
            <w:noWrap w:val="0"/>
            <w:vAlign w:val="center"/>
          </w:tcPr>
          <w:p w14:paraId="0848378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kern w:val="0"/>
                <w:position w:val="-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50000元</w:t>
            </w:r>
          </w:p>
        </w:tc>
        <w:tc>
          <w:tcPr>
            <w:tcW w:w="1445" w:type="dxa"/>
            <w:noWrap w:val="0"/>
            <w:vAlign w:val="center"/>
          </w:tcPr>
          <w:p w14:paraId="16D699B8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kern w:val="0"/>
                <w:position w:val="-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50000元</w:t>
            </w:r>
          </w:p>
        </w:tc>
      </w:tr>
      <w:tr w14:paraId="26E2704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6" w:hRule="atLeast"/>
          <w:jc w:val="center"/>
        </w:trPr>
        <w:tc>
          <w:tcPr>
            <w:tcW w:w="505" w:type="pct"/>
            <w:noWrap w:val="0"/>
            <w:vAlign w:val="center"/>
          </w:tcPr>
          <w:p w14:paraId="3C56F2E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kern w:val="0"/>
                <w:position w:val="-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position w:val="-2"/>
                <w:sz w:val="24"/>
                <w:szCs w:val="24"/>
              </w:rPr>
              <w:t>1.3</w:t>
            </w:r>
          </w:p>
        </w:tc>
        <w:tc>
          <w:tcPr>
            <w:tcW w:w="1497" w:type="pct"/>
            <w:noWrap w:val="0"/>
            <w:vAlign w:val="center"/>
          </w:tcPr>
          <w:p w14:paraId="51377F39">
            <w:pPr>
              <w:keepNext w:val="0"/>
              <w:keepLines w:val="0"/>
              <w:pageBreakBefore w:val="0"/>
              <w:widowControl w:val="0"/>
              <w:tabs>
                <w:tab w:val="left" w:pos="1418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before="50" w:after="50" w:line="360" w:lineRule="auto"/>
              <w:ind w:left="0" w:leftChars="0"/>
              <w:jc w:val="center"/>
              <w:textAlignment w:val="auto"/>
              <w:rPr>
                <w:rFonts w:hint="eastAsia" w:ascii="宋体" w:hAnsi="宋体" w:eastAsia="宋体" w:cs="宋体"/>
                <w:kern w:val="0"/>
                <w:position w:val="-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zh-CN"/>
              </w:rPr>
              <w:t>竣工环境保护验收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费</w:t>
            </w:r>
          </w:p>
        </w:tc>
        <w:tc>
          <w:tcPr>
            <w:tcW w:w="630" w:type="pct"/>
            <w:noWrap w:val="0"/>
            <w:vAlign w:val="center"/>
          </w:tcPr>
          <w:p w14:paraId="10F66C2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kern w:val="0"/>
                <w:position w:val="-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position w:val="-2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879" w:type="pct"/>
            <w:noWrap w:val="0"/>
            <w:vAlign w:val="center"/>
          </w:tcPr>
          <w:p w14:paraId="13796BF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kern w:val="0"/>
                <w:position w:val="-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position w:val="-2"/>
                <w:sz w:val="24"/>
                <w:szCs w:val="24"/>
                <w:lang w:val="en-US" w:eastAsia="zh-CN"/>
              </w:rPr>
              <w:t>项</w:t>
            </w:r>
          </w:p>
        </w:tc>
        <w:tc>
          <w:tcPr>
            <w:tcW w:w="639" w:type="pct"/>
            <w:noWrap w:val="0"/>
            <w:vAlign w:val="center"/>
          </w:tcPr>
          <w:p w14:paraId="41C12B07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kern w:val="0"/>
                <w:position w:val="-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70000元</w:t>
            </w:r>
          </w:p>
        </w:tc>
        <w:tc>
          <w:tcPr>
            <w:tcW w:w="1445" w:type="dxa"/>
            <w:noWrap w:val="0"/>
            <w:vAlign w:val="center"/>
          </w:tcPr>
          <w:p w14:paraId="517B4C5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kern w:val="0"/>
                <w:position w:val="-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70000元</w:t>
            </w:r>
          </w:p>
        </w:tc>
      </w:tr>
      <w:tr w14:paraId="526BE34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6" w:hRule="atLeast"/>
          <w:jc w:val="center"/>
        </w:trPr>
        <w:tc>
          <w:tcPr>
            <w:tcW w:w="505" w:type="pct"/>
            <w:noWrap w:val="0"/>
            <w:vAlign w:val="center"/>
          </w:tcPr>
          <w:p w14:paraId="43A50A2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kern w:val="0"/>
                <w:position w:val="-2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position w:val="-2"/>
                <w:sz w:val="24"/>
                <w:szCs w:val="24"/>
                <w:lang w:val="en-US" w:eastAsia="zh-CN"/>
              </w:rPr>
              <w:t>1.4</w:t>
            </w:r>
          </w:p>
        </w:tc>
        <w:tc>
          <w:tcPr>
            <w:tcW w:w="1497" w:type="pct"/>
            <w:noWrap w:val="0"/>
            <w:vAlign w:val="center"/>
          </w:tcPr>
          <w:p w14:paraId="3E3AA528">
            <w:pPr>
              <w:keepNext w:val="0"/>
              <w:keepLines w:val="0"/>
              <w:pageBreakBefore w:val="0"/>
              <w:widowControl w:val="0"/>
              <w:tabs>
                <w:tab w:val="left" w:pos="1418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before="50" w:after="50" w:line="360" w:lineRule="auto"/>
              <w:ind w:left="0" w:leftChars="0"/>
              <w:jc w:val="center"/>
              <w:textAlignment w:val="auto"/>
              <w:rPr>
                <w:rFonts w:hint="eastAsia" w:ascii="宋体" w:hAnsi="宋体" w:eastAsia="宋体" w:cs="宋体"/>
                <w:kern w:val="0"/>
                <w:position w:val="-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税费及其他不可预见费用</w:t>
            </w:r>
          </w:p>
        </w:tc>
        <w:tc>
          <w:tcPr>
            <w:tcW w:w="630" w:type="pct"/>
            <w:noWrap w:val="0"/>
            <w:vAlign w:val="center"/>
          </w:tcPr>
          <w:p w14:paraId="3A25DCB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kern w:val="0"/>
                <w:position w:val="-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position w:val="-2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879" w:type="pct"/>
            <w:noWrap w:val="0"/>
            <w:vAlign w:val="center"/>
          </w:tcPr>
          <w:p w14:paraId="3964DF0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kern w:val="0"/>
                <w:position w:val="-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position w:val="-2"/>
                <w:sz w:val="24"/>
                <w:szCs w:val="24"/>
                <w:lang w:val="en-US" w:eastAsia="zh-CN"/>
              </w:rPr>
              <w:t>项</w:t>
            </w:r>
          </w:p>
        </w:tc>
        <w:tc>
          <w:tcPr>
            <w:tcW w:w="639" w:type="pct"/>
            <w:noWrap w:val="0"/>
            <w:vAlign w:val="center"/>
          </w:tcPr>
          <w:p w14:paraId="5B63CB26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kern w:val="0"/>
                <w:position w:val="-2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50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00元</w:t>
            </w:r>
          </w:p>
        </w:tc>
        <w:tc>
          <w:tcPr>
            <w:tcW w:w="1445" w:type="dxa"/>
            <w:noWrap w:val="0"/>
            <w:vAlign w:val="center"/>
          </w:tcPr>
          <w:p w14:paraId="16E0108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kern w:val="0"/>
                <w:position w:val="-2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50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00元</w:t>
            </w:r>
          </w:p>
        </w:tc>
      </w:tr>
      <w:tr w14:paraId="2198579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6" w:hRule="atLeast"/>
          <w:jc w:val="center"/>
        </w:trPr>
        <w:tc>
          <w:tcPr>
            <w:tcW w:w="4151" w:type="pct"/>
            <w:gridSpan w:val="5"/>
            <w:noWrap w:val="0"/>
            <w:vAlign w:val="center"/>
          </w:tcPr>
          <w:p w14:paraId="6E29236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kern w:val="0"/>
                <w:position w:val="-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position w:val="-2"/>
                <w:sz w:val="24"/>
                <w:szCs w:val="24"/>
              </w:rPr>
              <w:t>合计</w:t>
            </w:r>
          </w:p>
        </w:tc>
        <w:tc>
          <w:tcPr>
            <w:tcW w:w="848" w:type="pct"/>
            <w:noWrap w:val="0"/>
            <w:vAlign w:val="center"/>
          </w:tcPr>
          <w:p w14:paraId="1D7E089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/>
              <w:jc w:val="center"/>
              <w:textAlignment w:val="auto"/>
              <w:rPr>
                <w:rFonts w:hint="default" w:ascii="宋体" w:hAnsi="宋体" w:eastAsia="宋体" w:cs="宋体"/>
                <w:kern w:val="0"/>
                <w:position w:val="-2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position w:val="-2"/>
                <w:sz w:val="24"/>
                <w:szCs w:val="24"/>
                <w:lang w:val="en-US" w:eastAsia="zh-CN"/>
              </w:rPr>
              <w:t>14</w:t>
            </w:r>
            <w:r>
              <w:rPr>
                <w:rFonts w:hint="eastAsia" w:ascii="宋体" w:hAnsi="宋体" w:cs="宋体"/>
                <w:kern w:val="0"/>
                <w:position w:val="-2"/>
                <w:sz w:val="24"/>
                <w:szCs w:val="24"/>
                <w:lang w:val="en-US" w:eastAsia="zh-CN"/>
              </w:rPr>
              <w:t>00</w:t>
            </w:r>
            <w:r>
              <w:rPr>
                <w:rFonts w:hint="eastAsia" w:ascii="宋体" w:hAnsi="宋体" w:eastAsia="宋体" w:cs="宋体"/>
                <w:kern w:val="0"/>
                <w:position w:val="-2"/>
                <w:sz w:val="24"/>
                <w:szCs w:val="24"/>
                <w:lang w:val="en-US" w:eastAsia="zh-CN"/>
              </w:rPr>
              <w:t>00元</w:t>
            </w:r>
          </w:p>
        </w:tc>
      </w:tr>
    </w:tbl>
    <w:p w14:paraId="18AF6244">
      <w:pPr>
        <w:pStyle w:val="3"/>
        <w:spacing w:before="120" w:beforeLines="50"/>
        <w:ind w:left="0" w:leftChars="0"/>
        <w:rPr>
          <w:rFonts w:hint="eastAsia" w:ascii="宋体" w:hAnsi="宋体" w:eastAsia="宋体" w:cs="宋体"/>
          <w:u w:val="single"/>
        </w:rPr>
      </w:pPr>
    </w:p>
    <w:p w14:paraId="050D5F14">
      <w:pPr>
        <w:spacing w:line="360" w:lineRule="auto"/>
        <w:ind w:left="840" w:hanging="840" w:hangingChars="350"/>
        <w:jc w:val="left"/>
        <w:rPr>
          <w:rFonts w:hint="eastAsia" w:ascii="宋体" w:hAnsi="宋体" w:eastAsia="宋体" w:cs="宋体"/>
          <w:sz w:val="24"/>
        </w:rPr>
      </w:pPr>
    </w:p>
    <w:p w14:paraId="0AC075C2">
      <w:pPr>
        <w:pStyle w:val="4"/>
        <w:spacing w:line="360" w:lineRule="auto"/>
        <w:ind w:firstLine="480"/>
        <w:jc w:val="right"/>
      </w:pPr>
      <w:bookmarkStart w:id="1" w:name="_GoBack"/>
      <w:bookmarkEnd w:id="1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83A4A78"/>
    <w:rsid w:val="028F0953"/>
    <w:rsid w:val="07893A75"/>
    <w:rsid w:val="083A4A78"/>
    <w:rsid w:val="0C301922"/>
    <w:rsid w:val="0CE8423C"/>
    <w:rsid w:val="0D246AD3"/>
    <w:rsid w:val="122C6DE5"/>
    <w:rsid w:val="14302AFC"/>
    <w:rsid w:val="166B29CB"/>
    <w:rsid w:val="181024F7"/>
    <w:rsid w:val="193270C5"/>
    <w:rsid w:val="1B5565B2"/>
    <w:rsid w:val="1F5F36CC"/>
    <w:rsid w:val="24EF267F"/>
    <w:rsid w:val="2E6F12F6"/>
    <w:rsid w:val="31CA4CF8"/>
    <w:rsid w:val="342E0FBC"/>
    <w:rsid w:val="360A1550"/>
    <w:rsid w:val="38772EED"/>
    <w:rsid w:val="394E5641"/>
    <w:rsid w:val="3AAE02F7"/>
    <w:rsid w:val="3F4F3508"/>
    <w:rsid w:val="40497971"/>
    <w:rsid w:val="436549F6"/>
    <w:rsid w:val="4442690E"/>
    <w:rsid w:val="44630CDC"/>
    <w:rsid w:val="44823FD4"/>
    <w:rsid w:val="45411262"/>
    <w:rsid w:val="47E729DB"/>
    <w:rsid w:val="49F906B1"/>
    <w:rsid w:val="4AE47AEF"/>
    <w:rsid w:val="4C906688"/>
    <w:rsid w:val="4CE75EA4"/>
    <w:rsid w:val="4D2034ED"/>
    <w:rsid w:val="4DA84109"/>
    <w:rsid w:val="503A0685"/>
    <w:rsid w:val="54E22FF0"/>
    <w:rsid w:val="55A33F52"/>
    <w:rsid w:val="5F7C6A7D"/>
    <w:rsid w:val="61287903"/>
    <w:rsid w:val="63793973"/>
    <w:rsid w:val="6656748E"/>
    <w:rsid w:val="67C308CE"/>
    <w:rsid w:val="68131972"/>
    <w:rsid w:val="68A46F1A"/>
    <w:rsid w:val="6C51220A"/>
    <w:rsid w:val="6DFC524F"/>
    <w:rsid w:val="6EAE5651"/>
    <w:rsid w:val="6F8B57F6"/>
    <w:rsid w:val="7121744F"/>
    <w:rsid w:val="756109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qFormat="1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99"/>
    <w:pPr>
      <w:spacing w:after="120"/>
    </w:pPr>
    <w:rPr>
      <w:rFonts w:ascii="Times New Roman" w:hAnsi="Times New Roman" w:eastAsia="宋体" w:cs="Times New Roman"/>
      <w:kern w:val="0"/>
      <w:sz w:val="24"/>
    </w:rPr>
  </w:style>
  <w:style w:type="paragraph" w:styleId="3">
    <w:name w:val="Body Text Indent"/>
    <w:basedOn w:val="1"/>
    <w:next w:val="1"/>
    <w:unhideWhenUsed/>
    <w:qFormat/>
    <w:uiPriority w:val="99"/>
    <w:pPr>
      <w:spacing w:after="120"/>
      <w:ind w:left="420" w:leftChars="200"/>
    </w:pPr>
    <w:rPr>
      <w:rFonts w:ascii="Times New Roman" w:hAnsi="Times New Roman" w:eastAsia="宋体" w:cs="Times New Roman"/>
      <w:kern w:val="0"/>
      <w:sz w:val="24"/>
    </w:rPr>
  </w:style>
  <w:style w:type="paragraph" w:styleId="4">
    <w:name w:val="Body Text Indent 2"/>
    <w:basedOn w:val="1"/>
    <w:qFormat/>
    <w:uiPriority w:val="0"/>
    <w:pPr>
      <w:spacing w:line="500" w:lineRule="exact"/>
      <w:ind w:firstLine="442" w:firstLineChars="200"/>
    </w:pPr>
    <w:rPr>
      <w:rFonts w:ascii="Times New Roman" w:hAnsi="Times New Roman" w:eastAsia="宋体" w:cs="Times New Roman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140</Words>
  <Characters>198</Characters>
  <Lines>0</Lines>
  <Paragraphs>0</Paragraphs>
  <TotalTime>1</TotalTime>
  <ScaleCrop>false</ScaleCrop>
  <LinksUpToDate>false</LinksUpToDate>
  <CharactersWithSpaces>199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2025-05-20T07:05:00Z</dcterms:created>
  <dc:creator>許ૢ小ૢ爰ૢ</dc:creator>
  <cp:lastModifiedBy>π_π</cp:lastModifiedBy>
  <dcterms:modified xsi:type="dcterms:W3CDTF">2025-05-20T08:00:39Z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4AF0C217B24A4A9A9A71456DFBBACC05_11</vt:lpwstr>
  </property>
  <property fmtid="{D5CDD505-2E9C-101B-9397-08002B2CF9AE}" pid="4" name="KSOTemplateDocerSaveRecord">
    <vt:lpwstr>eyJoZGlkIjoiMmFhZjNkM2NhY2ZhZDc2Y2FhZmExNjM0YmNlMTVkODEiLCJ1c2VySWQiOiIxMDMxNjUyNTQ0In0=</vt:lpwstr>
  </property>
</Properties>
</file>