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18DFD">
      <w:pPr>
        <w:spacing w:line="360" w:lineRule="auto"/>
        <w:jc w:val="center"/>
        <w:rPr>
          <w:rFonts w:hint="eastAsia" w:ascii="宋体" w:hAnsi="宋体" w:cs="宋体"/>
          <w:sz w:val="24"/>
        </w:rPr>
      </w:pPr>
      <w:bookmarkStart w:id="0" w:name="_Toc13782"/>
      <w:bookmarkStart w:id="1" w:name="_Toc18229"/>
      <w:bookmarkStart w:id="2" w:name="_Toc10313"/>
      <w:bookmarkStart w:id="3" w:name="_Toc12280"/>
      <w:bookmarkStart w:id="4" w:name="_Toc14012"/>
      <w:bookmarkStart w:id="5" w:name="_Toc17134"/>
      <w:bookmarkStart w:id="6" w:name="_Toc24267"/>
      <w:bookmarkStart w:id="7" w:name="_Toc25018"/>
      <w:bookmarkStart w:id="8" w:name="_Toc23886"/>
      <w:bookmarkStart w:id="9" w:name="_Toc7927"/>
      <w:bookmarkStart w:id="10" w:name="_Toc5828"/>
      <w:bookmarkStart w:id="11" w:name="_Toc6782"/>
      <w:r>
        <w:rPr>
          <w:rFonts w:hint="eastAsia" w:ascii="宋体" w:hAnsi="宋体" w:cs="宋体"/>
          <w:sz w:val="24"/>
        </w:rPr>
        <w:t>报价明细表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 w:ascii="宋体" w:hAnsi="宋体" w:cs="宋体"/>
          <w:sz w:val="24"/>
        </w:rPr>
        <w:t>（A）包</w:t>
      </w:r>
    </w:p>
    <w:p w14:paraId="12239633">
      <w:pPr>
        <w:pStyle w:val="11"/>
        <w:spacing w:before="120" w:beforeLines="50" w:line="360" w:lineRule="auto"/>
        <w:ind w:left="0" w:left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项目名称：济南市中医医院东院区电扶梯维保项目   </w:t>
      </w:r>
    </w:p>
    <w:p w14:paraId="5590F04F">
      <w:pPr>
        <w:pStyle w:val="11"/>
        <w:spacing w:before="120" w:beforeLines="50" w:line="360" w:lineRule="auto"/>
        <w:ind w:left="0" w:leftChars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ascii="宋体" w:hAnsi="宋体" w:cs="宋体"/>
          <w:sz w:val="24"/>
        </w:rPr>
        <w:t>SDDW-2025001</w:t>
      </w:r>
    </w:p>
    <w:p w14:paraId="345FF8E4">
      <w:pPr>
        <w:pStyle w:val="11"/>
        <w:spacing w:before="120" w:beforeLines="50" w:line="360" w:lineRule="auto"/>
        <w:ind w:left="0" w:leftChars="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ascii="宋体" w:hAnsi="宋体" w:cs="宋体"/>
          <w:sz w:val="24"/>
        </w:rPr>
        <w:t>迅达（中国）电梯有限公司</w:t>
      </w:r>
    </w:p>
    <w:tbl>
      <w:tblPr>
        <w:tblStyle w:val="1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896"/>
        <w:gridCol w:w="696"/>
        <w:gridCol w:w="696"/>
        <w:gridCol w:w="1776"/>
        <w:gridCol w:w="1656"/>
      </w:tblGrid>
      <w:tr w14:paraId="01A24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3C29B0"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编号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18403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服务明细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63905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数量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5FD4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单位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F351A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单价/元/台/年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9170D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合价/元/两年</w:t>
            </w:r>
          </w:p>
        </w:tc>
      </w:tr>
      <w:tr w14:paraId="3575A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378B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7FACD6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病房楼1号梯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A62A2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BF62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101EA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749B4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2EF70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BB80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2AFE725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病房楼2号梯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4340F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1463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F5BD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3E36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77F6B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AD772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AC0EE8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门诊楼1号梯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AB4D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7636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D707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F427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737CB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267F4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ED44E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门诊楼2号梯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9D6D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2FBE5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F6769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FE54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7BBA9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E9B0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B0D8EE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门诊楼3号梯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FA1A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58B7C5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8EB3F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AFBC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20F63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64079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84E16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门诊楼4号梯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C7542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4370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0FA9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A38E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4E103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AFB8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60F158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门诊楼5号梯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BA709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EAE7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F8FCDA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9124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10520</w:t>
            </w:r>
          </w:p>
        </w:tc>
      </w:tr>
      <w:tr w14:paraId="4CB0B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EA9A1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925EC3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门诊楼6号梯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E4235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BC7B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9AC4D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7DB5B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2C0EF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0E25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3E8930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门诊楼9号梯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5C4DF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75325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D938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024B4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38870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6B9CA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C66684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门诊楼7号梯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B0D9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050A4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676CDA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7D01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669C3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2EE5F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239018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门诊楼10号梯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FC9F3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74CE8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4112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38FB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17115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FB79A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A75E4C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门诊楼8号梯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D5ED6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02273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85BA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5205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D0DF3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10410</w:t>
            </w:r>
          </w:p>
        </w:tc>
      </w:tr>
      <w:tr w14:paraId="499BD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01D1C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0D85D0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门诊楼11号梯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500A5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6C1D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801F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4965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1F5F6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9930</w:t>
            </w:r>
          </w:p>
        </w:tc>
      </w:tr>
      <w:tr w14:paraId="7EB00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C6715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6F60F5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门诊楼12号梯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81BA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09D0B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98469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4965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9918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9930</w:t>
            </w:r>
          </w:p>
        </w:tc>
      </w:tr>
      <w:tr w14:paraId="54558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6E964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A88B00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病房楼10号梯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7101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91C1C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41E1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4965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C39C7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9930</w:t>
            </w:r>
          </w:p>
        </w:tc>
      </w:tr>
      <w:tr w14:paraId="395EF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A691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61E861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门诊楼1-2西梯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B58E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E7E5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2BDE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D2EF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10360</w:t>
            </w:r>
          </w:p>
        </w:tc>
      </w:tr>
      <w:tr w14:paraId="2F20D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6F10E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E92A9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门诊楼1-2东梯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12C7A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3313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04882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8841A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10360</w:t>
            </w:r>
          </w:p>
        </w:tc>
      </w:tr>
      <w:tr w14:paraId="04350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F079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F12368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门诊楼2-3东梯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254E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0BC0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A076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79B58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10360</w:t>
            </w:r>
          </w:p>
        </w:tc>
      </w:tr>
      <w:tr w14:paraId="48D6B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6F32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6F9F8E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门诊楼2-3西梯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CE8D7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14C6A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60FB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5180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6625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10360</w:t>
            </w:r>
          </w:p>
        </w:tc>
      </w:tr>
      <w:tr w14:paraId="5B749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48C9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C631B9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门诊楼13号梯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6E88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3F12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7BBD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4965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2DE9F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9930</w:t>
            </w:r>
          </w:p>
        </w:tc>
      </w:tr>
      <w:tr w14:paraId="0C94B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C2F88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9C501F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病房楼3号梯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895E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CAA0F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8E27D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AD2C5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05065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3F1D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0E08D0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病房楼4号梯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8E5466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48C29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F010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B6B33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3B196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4D90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DE7C04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病房楼5号梯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C86DF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F4E1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4568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09128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2C07C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C28EA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7E6D0B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病房楼6号梯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E0E91A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5B32E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BCCB6A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4993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3D133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E02521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1FD2D3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病房楼7号梯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D7D9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87CA3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5A14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A1AC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68FF6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83C79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B8B9C9A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病房楼8号梯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03B01D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881F28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FF41B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E4A0F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5C99E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E91F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341DEB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病房楼9号梯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08BD63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56425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B4F4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5E456C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2B652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1652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7238414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11号梯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8EE27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2919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968E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6185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6A9F1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12370</w:t>
            </w:r>
          </w:p>
        </w:tc>
      </w:tr>
      <w:tr w14:paraId="5AB05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EEFB1E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8248C4F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病房楼12号梯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7877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3E49A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5A6A9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4965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377C82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9930</w:t>
            </w:r>
          </w:p>
        </w:tc>
      </w:tr>
      <w:tr w14:paraId="61635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D0A320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合计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ED737">
            <w:pPr>
              <w:widowControl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319000</w:t>
            </w:r>
          </w:p>
        </w:tc>
      </w:tr>
    </w:tbl>
    <w:p w14:paraId="3BCB8CF6">
      <w:pPr>
        <w:pStyle w:val="11"/>
        <w:spacing w:before="120" w:beforeLines="50" w:line="360" w:lineRule="auto"/>
        <w:ind w:left="0" w:leftChars="0"/>
        <w:rPr>
          <w:rFonts w:ascii="宋体" w:hAnsi="宋体" w:cs="宋体"/>
          <w:sz w:val="24"/>
          <w:u w:val="single"/>
        </w:rPr>
      </w:pPr>
    </w:p>
    <w:p w14:paraId="0FB9FAF6"/>
    <w:sectPr>
      <w:pgSz w:w="11906" w:h="16838"/>
      <w:pgMar w:top="1417" w:right="1417" w:bottom="1134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84"/>
    <w:rsid w:val="004259FC"/>
    <w:rsid w:val="00573C6B"/>
    <w:rsid w:val="007B0ECE"/>
    <w:rsid w:val="007D4272"/>
    <w:rsid w:val="008F732D"/>
    <w:rsid w:val="00CA5DCB"/>
    <w:rsid w:val="00D91640"/>
    <w:rsid w:val="00DC0584"/>
    <w:rsid w:val="00E05CB2"/>
    <w:rsid w:val="00F936DC"/>
    <w:rsid w:val="18DA0A8E"/>
    <w:rsid w:val="32FB56DC"/>
    <w:rsid w:val="3A2B0CF2"/>
    <w:rsid w:val="439E2535"/>
    <w:rsid w:val="5D974BFB"/>
    <w:rsid w:val="6A0E36C1"/>
    <w:rsid w:val="76AE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widowControl/>
      <w:spacing w:before="480" w:after="80"/>
      <w:jc w:val="left"/>
      <w:outlineLvl w:val="0"/>
    </w:pPr>
    <w:rPr>
      <w:rFonts w:asciiTheme="majorHAnsi" w:hAnsiTheme="majorHAnsi" w:eastAsiaTheme="majorEastAsia" w:cstheme="majorBidi"/>
      <w:color w:val="376092" w:themeColor="accent1" w:themeShade="BF"/>
      <w:sz w:val="48"/>
      <w:szCs w:val="48"/>
      <w:lang w:val="de-CH" w:eastAsia="en-US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widowControl/>
      <w:spacing w:before="160" w:after="80"/>
      <w:jc w:val="left"/>
      <w:outlineLvl w:val="1"/>
    </w:pPr>
    <w:rPr>
      <w:rFonts w:asciiTheme="majorHAnsi" w:hAnsiTheme="majorHAnsi" w:eastAsiaTheme="majorEastAsia" w:cstheme="majorBidi"/>
      <w:color w:val="376092" w:themeColor="accent1" w:themeShade="BF"/>
      <w:sz w:val="40"/>
      <w:szCs w:val="40"/>
      <w:lang w:val="de-CH" w:eastAsia="en-US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widowControl/>
      <w:spacing w:before="160" w:after="80"/>
      <w:jc w:val="left"/>
      <w:outlineLvl w:val="2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de-CH" w:eastAsia="en-US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widowControl/>
      <w:spacing w:before="80" w:after="40"/>
      <w:jc w:val="left"/>
      <w:outlineLvl w:val="3"/>
    </w:pPr>
    <w:rPr>
      <w:rFonts w:asciiTheme="minorHAnsi" w:hAnsiTheme="minorHAnsi" w:eastAsiaTheme="minorEastAsia" w:cstheme="majorBidi"/>
      <w:color w:val="376092" w:themeColor="accent1" w:themeShade="BF"/>
      <w:sz w:val="28"/>
      <w:szCs w:val="28"/>
      <w:lang w:val="de-CH" w:eastAsia="en-US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widowControl/>
      <w:spacing w:before="80" w:after="40"/>
      <w:jc w:val="left"/>
      <w:outlineLvl w:val="4"/>
    </w:pPr>
    <w:rPr>
      <w:rFonts w:asciiTheme="minorHAnsi" w:hAnsiTheme="minorHAnsi" w:eastAsiaTheme="minorEastAsia" w:cstheme="majorBidi"/>
      <w:color w:val="376092" w:themeColor="accent1" w:themeShade="BF"/>
      <w:sz w:val="24"/>
      <w:lang w:val="de-CH" w:eastAsia="en-US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widowControl/>
      <w:spacing w:before="40"/>
      <w:jc w:val="left"/>
      <w:outlineLvl w:val="5"/>
    </w:pPr>
    <w:rPr>
      <w:rFonts w:asciiTheme="minorHAnsi" w:hAnsiTheme="minorHAnsi" w:eastAsiaTheme="minorEastAsia" w:cstheme="majorBidi"/>
      <w:b/>
      <w:bCs/>
      <w:color w:val="376092" w:themeColor="accent1" w:themeShade="BF"/>
      <w:sz w:val="22"/>
      <w:szCs w:val="22"/>
      <w:lang w:val="de-CH" w:eastAsia="en-US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widowControl/>
      <w:spacing w:before="40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2"/>
      <w:lang w:val="de-CH"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widowControl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2"/>
      <w:lang w:val="de-CH"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widowControl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2"/>
      <w:lang w:val="de-CH"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38"/>
    <w:unhideWhenUsed/>
    <w:qFormat/>
    <w:uiPriority w:val="0"/>
    <w:pPr>
      <w:spacing w:after="120"/>
      <w:ind w:left="420" w:leftChars="200"/>
    </w:pPr>
  </w:style>
  <w:style w:type="paragraph" w:styleId="12">
    <w:name w:val="footer"/>
    <w:basedOn w:val="1"/>
    <w:link w:val="37"/>
    <w:unhideWhenUsed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:lang w:val="de-CH" w:eastAsia="en-US"/>
      <w14:ligatures w14:val="standardContextual"/>
    </w:rPr>
  </w:style>
  <w:style w:type="paragraph" w:styleId="13">
    <w:name w:val="header"/>
    <w:basedOn w:val="1"/>
    <w:link w:val="36"/>
    <w:unhideWhenUsed/>
    <w:uiPriority w:val="99"/>
    <w:pPr>
      <w:widowControl/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:lang w:val="de-CH" w:eastAsia="en-US"/>
      <w14:ligatures w14:val="standardContextual"/>
    </w:rPr>
  </w:style>
  <w:style w:type="paragraph" w:styleId="14">
    <w:name w:val="Subtitle"/>
    <w:basedOn w:val="1"/>
    <w:next w:val="1"/>
    <w:link w:val="28"/>
    <w:qFormat/>
    <w:uiPriority w:val="11"/>
    <w:pPr>
      <w:widowControl/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:lang w:val="de-CH" w:eastAsia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7"/>
    <w:qFormat/>
    <w:uiPriority w:val="0"/>
    <w:pPr>
      <w:widowControl/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de-CH" w:eastAsia="en-US"/>
      <w14:ligatures w14:val="standardContextual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37609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37609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376092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widowControl/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2"/>
      <w:lang w:val="de-CH" w:eastAsia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2"/>
      <w:lang w:val="de-CH" w:eastAsia="en-US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37609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376092" w:themeColor="accent1" w:themeShade="BF"/>
      <w:sz w:val="22"/>
      <w:szCs w:val="22"/>
      <w:lang w:val="de-CH" w:eastAsia="en-US"/>
      <w14:ligatures w14:val="standardContextual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37609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376092" w:themeColor="accent1" w:themeShade="BF"/>
      <w:spacing w:val="5"/>
    </w:rPr>
  </w:style>
  <w:style w:type="character" w:customStyle="1" w:styleId="36">
    <w:name w:val="页眉 字符"/>
    <w:basedOn w:val="17"/>
    <w:link w:val="13"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uiPriority w:val="99"/>
    <w:rPr>
      <w:sz w:val="18"/>
      <w:szCs w:val="18"/>
    </w:rPr>
  </w:style>
  <w:style w:type="character" w:customStyle="1" w:styleId="38">
    <w:name w:val="正文文本缩进 字符"/>
    <w:basedOn w:val="17"/>
    <w:link w:val="11"/>
    <w:qFormat/>
    <w:uiPriority w:val="0"/>
    <w:rPr>
      <w:rFonts w:ascii="Times New Roman" w:hAnsi="Times New Roman" w:eastAsia="宋体" w:cs="Times New Roman"/>
      <w:sz w:val="21"/>
      <w:szCs w:val="24"/>
      <w:lang w:val="en-US" w:eastAsia="zh-CN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B43A-CDEC-4BBD-8C72-D98A5DB6A9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675</Characters>
  <Lines>6</Lines>
  <Paragraphs>1</Paragraphs>
  <TotalTime>0</TotalTime>
  <ScaleCrop>false</ScaleCrop>
  <LinksUpToDate>false</LinksUpToDate>
  <CharactersWithSpaces>679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2025-03-31T07:57:00Z</dcterms:created>
  <dc:creator>Tao JIANG</dc:creator>
  <cp:lastModifiedBy>π_π</cp:lastModifiedBy>
  <dcterms:modified xsi:type="dcterms:W3CDTF">2025-03-31T08:03:13Z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eyJoZGlkIjoiMmFhZjNkM2NhY2ZhZDc2Y2FhZmExNjM0YmNlMTVkODEiLCJ1c2VySWQiOiIxMDMxNjUyNTQ0In0=</vt:lpwstr>
  </property>
  <property fmtid="{D5CDD505-2E9C-101B-9397-08002B2CF9AE}" pid="3" name="KSOProductBuildVer">
    <vt:lpwstr>2052-12.1.0.20305</vt:lpwstr>
  </property>
  <property fmtid="{D5CDD505-2E9C-101B-9397-08002B2CF9AE}" pid="4" name="ICV">
    <vt:lpwstr>B28DCD83C397497FA55BEA6201FFCB1D_12</vt:lpwstr>
  </property>
</Properties>
</file>