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FB431B">
      <w:pPr>
        <w:spacing w:line="20" w:lineRule="atLeast"/>
        <w:rPr>
          <w:rFonts w:hint="eastAsia" w:ascii="宋体" w:hAnsi="宋体" w:eastAsia="宋体" w:cs="宋体"/>
        </w:rPr>
      </w:pPr>
    </w:p>
    <w:p w14:paraId="4BFF9B85">
      <w:pPr>
        <w:spacing w:line="360" w:lineRule="auto"/>
        <w:jc w:val="center"/>
        <w:rPr>
          <w:rFonts w:hint="eastAsia" w:ascii="宋体" w:hAnsi="宋体" w:eastAsia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/>
          <w:b/>
          <w:bCs/>
          <w:sz w:val="28"/>
          <w:szCs w:val="28"/>
        </w:rPr>
        <w:t>分项报价表</w:t>
      </w:r>
    </w:p>
    <w:p w14:paraId="1641231C"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项目名称：山东省体操运动管理中心康复治疗设备采购项目</w:t>
      </w:r>
    </w:p>
    <w:p w14:paraId="548DA889"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项目编号：SDDW-2024032</w:t>
      </w:r>
    </w:p>
    <w:p w14:paraId="271D7B24"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包    号：A包</w:t>
      </w:r>
    </w:p>
    <w:p w14:paraId="0E228A3A">
      <w:pPr>
        <w:spacing w:line="360" w:lineRule="auto"/>
        <w:ind w:right="-313" w:rightChars="-149"/>
        <w:jc w:val="righ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报价单位：人民币元</w:t>
      </w:r>
    </w:p>
    <w:tbl>
      <w:tblPr>
        <w:tblStyle w:val="5"/>
        <w:tblW w:w="9776" w:type="dxa"/>
        <w:tblInd w:w="-55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"/>
        <w:gridCol w:w="425"/>
        <w:gridCol w:w="567"/>
        <w:gridCol w:w="567"/>
        <w:gridCol w:w="5812"/>
        <w:gridCol w:w="425"/>
        <w:gridCol w:w="567"/>
        <w:gridCol w:w="567"/>
        <w:gridCol w:w="425"/>
      </w:tblGrid>
      <w:tr w14:paraId="22F49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</w:trPr>
        <w:tc>
          <w:tcPr>
            <w:tcW w:w="421" w:type="dxa"/>
            <w:vAlign w:val="center"/>
          </w:tcPr>
          <w:p w14:paraId="5E1D88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after="40" w:line="240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序号</w:t>
            </w:r>
          </w:p>
        </w:tc>
        <w:tc>
          <w:tcPr>
            <w:tcW w:w="425" w:type="dxa"/>
            <w:vAlign w:val="center"/>
          </w:tcPr>
          <w:p w14:paraId="2DFEB7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after="40" w:line="240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产品名称</w:t>
            </w:r>
          </w:p>
        </w:tc>
        <w:tc>
          <w:tcPr>
            <w:tcW w:w="567" w:type="dxa"/>
            <w:vAlign w:val="center"/>
          </w:tcPr>
          <w:p w14:paraId="1FD9A6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after="40" w:line="240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品牌/型号</w:t>
            </w:r>
          </w:p>
        </w:tc>
        <w:tc>
          <w:tcPr>
            <w:tcW w:w="567" w:type="dxa"/>
            <w:vAlign w:val="center"/>
          </w:tcPr>
          <w:p w14:paraId="7BD120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after="40" w:line="240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厂家/产地</w:t>
            </w:r>
          </w:p>
        </w:tc>
        <w:tc>
          <w:tcPr>
            <w:tcW w:w="5812" w:type="dxa"/>
            <w:vAlign w:val="center"/>
          </w:tcPr>
          <w:p w14:paraId="20E3FD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after="40" w:line="240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技术参数</w:t>
            </w:r>
          </w:p>
        </w:tc>
        <w:tc>
          <w:tcPr>
            <w:tcW w:w="425" w:type="dxa"/>
            <w:vAlign w:val="center"/>
          </w:tcPr>
          <w:p w14:paraId="657214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after="40" w:line="240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数量</w:t>
            </w:r>
          </w:p>
        </w:tc>
        <w:tc>
          <w:tcPr>
            <w:tcW w:w="567" w:type="dxa"/>
            <w:vAlign w:val="center"/>
          </w:tcPr>
          <w:p w14:paraId="648E4F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after="40" w:line="240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单价（元）</w:t>
            </w:r>
          </w:p>
        </w:tc>
        <w:tc>
          <w:tcPr>
            <w:tcW w:w="567" w:type="dxa"/>
            <w:vAlign w:val="center"/>
          </w:tcPr>
          <w:p w14:paraId="4280B1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after="40" w:line="240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小计（元）</w:t>
            </w:r>
          </w:p>
        </w:tc>
        <w:tc>
          <w:tcPr>
            <w:tcW w:w="425" w:type="dxa"/>
            <w:vAlign w:val="center"/>
          </w:tcPr>
          <w:p w14:paraId="5E1692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after="40" w:line="240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备注</w:t>
            </w:r>
          </w:p>
        </w:tc>
      </w:tr>
      <w:tr w14:paraId="37DDD3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dxa"/>
            <w:vAlign w:val="center"/>
          </w:tcPr>
          <w:p w14:paraId="1B6647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after="40" w:line="240" w:lineRule="auto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</w:p>
        </w:tc>
        <w:tc>
          <w:tcPr>
            <w:tcW w:w="425" w:type="dxa"/>
            <w:vAlign w:val="center"/>
          </w:tcPr>
          <w:p w14:paraId="3DCA26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after="40" w:line="240" w:lineRule="auto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加压冷疗系统</w:t>
            </w:r>
          </w:p>
        </w:tc>
        <w:tc>
          <w:tcPr>
            <w:tcW w:w="567" w:type="dxa"/>
            <w:vAlign w:val="center"/>
          </w:tcPr>
          <w:p w14:paraId="0F3C41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after="40" w:line="240" w:lineRule="auto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Game Ready/GRPro 2.1</w:t>
            </w:r>
          </w:p>
        </w:tc>
        <w:tc>
          <w:tcPr>
            <w:tcW w:w="567" w:type="dxa"/>
            <w:vAlign w:val="center"/>
          </w:tcPr>
          <w:p w14:paraId="159E31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after="40" w:line="240" w:lineRule="auto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Avanos Medical, Inc./美国</w:t>
            </w:r>
          </w:p>
        </w:tc>
        <w:tc>
          <w:tcPr>
            <w:tcW w:w="5812" w:type="dxa"/>
            <w:vAlign w:val="center"/>
          </w:tcPr>
          <w:p w14:paraId="4B70933C">
            <w:pPr>
              <w:pStyle w:val="1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after="40" w:line="240" w:lineRule="auto"/>
              <w:ind w:right="0" w:rightChars="0"/>
              <w:textAlignment w:val="auto"/>
              <w:rPr>
                <w:rFonts w:hint="eastAsia" w:ascii="宋体" w:hAnsi="宋体" w:eastAsia="宋体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/>
                <w:sz w:val="24"/>
                <w:szCs w:val="24"/>
                <w:u w:val="none"/>
              </w:rPr>
              <w:t>1.具备低温水循环技术，对肢体进行整体降温，均匀、迅速；温度范围：1°～10°；</w:t>
            </w:r>
          </w:p>
          <w:p w14:paraId="4EA00751">
            <w:pPr>
              <w:pStyle w:val="1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after="40" w:line="240" w:lineRule="auto"/>
              <w:ind w:right="0" w:rightChars="0"/>
              <w:textAlignment w:val="auto"/>
              <w:rPr>
                <w:rFonts w:hint="eastAsia" w:ascii="宋体" w:hAnsi="宋体" w:eastAsia="宋体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/>
                <w:sz w:val="24"/>
                <w:szCs w:val="24"/>
                <w:u w:val="none"/>
              </w:rPr>
              <w:t xml:space="preserve">2.具备动态水压技术，可实现节律性治疗，最大水压：≥75mmHg；不少于四种压力可调; </w:t>
            </w:r>
          </w:p>
          <w:p w14:paraId="736ADC7C">
            <w:pPr>
              <w:pStyle w:val="1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after="40" w:line="240" w:lineRule="auto"/>
              <w:ind w:right="0" w:rightChars="0"/>
              <w:textAlignment w:val="auto"/>
              <w:rPr>
                <w:rFonts w:hint="eastAsia" w:ascii="宋体" w:hAnsi="宋体" w:eastAsia="宋体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/>
                <w:sz w:val="24"/>
                <w:szCs w:val="24"/>
                <w:u w:val="none"/>
              </w:rPr>
              <w:t>3.临床处方：≥6种交替式处方，具备间歇式处方，可保证长时间应用且不会引起冻伤；</w:t>
            </w:r>
          </w:p>
          <w:p w14:paraId="2E5FB9E9">
            <w:pPr>
              <w:pStyle w:val="1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after="40" w:line="240" w:lineRule="auto"/>
              <w:ind w:right="0" w:rightChars="0"/>
              <w:textAlignment w:val="auto"/>
              <w:rPr>
                <w:rFonts w:hint="eastAsia" w:ascii="宋体" w:hAnsi="宋体" w:eastAsia="宋体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/>
                <w:sz w:val="24"/>
                <w:szCs w:val="24"/>
                <w:u w:val="none"/>
              </w:rPr>
              <w:t>4.治疗时间：0-90分钟可选；</w:t>
            </w:r>
          </w:p>
          <w:p w14:paraId="575DA074">
            <w:pPr>
              <w:pStyle w:val="1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after="40" w:line="240" w:lineRule="auto"/>
              <w:ind w:right="0" w:rightChars="0"/>
              <w:textAlignment w:val="auto"/>
              <w:rPr>
                <w:rFonts w:hint="eastAsia" w:ascii="宋体" w:hAnsi="宋体" w:eastAsia="宋体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/>
                <w:sz w:val="24"/>
                <w:szCs w:val="24"/>
                <w:u w:val="none"/>
              </w:rPr>
              <w:t>5.过滤装置：具备可拆卸的水过滤装置；</w:t>
            </w:r>
          </w:p>
          <w:p w14:paraId="24884BB3">
            <w:pPr>
              <w:pStyle w:val="1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after="40" w:line="240" w:lineRule="auto"/>
              <w:ind w:right="0" w:rightChars="0"/>
              <w:textAlignment w:val="auto"/>
              <w:rPr>
                <w:rFonts w:hint="eastAsia" w:ascii="宋体" w:hAnsi="宋体" w:eastAsia="宋体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/>
                <w:sz w:val="24"/>
                <w:szCs w:val="24"/>
                <w:u w:val="none"/>
              </w:rPr>
              <w:t>6.报警功能</w:t>
            </w:r>
            <w:r>
              <w:rPr>
                <w:rFonts w:hint="eastAsia" w:ascii="宋体" w:hAnsi="宋体" w:eastAsia="宋体"/>
                <w:sz w:val="24"/>
                <w:szCs w:val="24"/>
                <w:u w:val="none"/>
                <w:lang w:eastAsia="zh-CN"/>
              </w:rPr>
              <w:t>：</w:t>
            </w:r>
            <w:r>
              <w:rPr>
                <w:rFonts w:hint="eastAsia" w:ascii="宋体" w:hAnsi="宋体" w:eastAsia="宋体"/>
                <w:sz w:val="24"/>
                <w:szCs w:val="24"/>
                <w:u w:val="none"/>
              </w:rPr>
              <w:t>具备提醒报警功能，便于临床应用；</w:t>
            </w:r>
          </w:p>
          <w:p w14:paraId="0CA7B714">
            <w:pPr>
              <w:pStyle w:val="1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after="40" w:line="240" w:lineRule="auto"/>
              <w:ind w:right="0" w:rightChars="0"/>
              <w:textAlignment w:val="auto"/>
              <w:rPr>
                <w:rFonts w:hint="eastAsia" w:ascii="宋体" w:hAnsi="宋体" w:eastAsia="宋体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/>
                <w:sz w:val="24"/>
                <w:szCs w:val="24"/>
                <w:u w:val="none"/>
              </w:rPr>
              <w:t>7.连接管</w:t>
            </w:r>
            <w:r>
              <w:rPr>
                <w:rFonts w:hint="eastAsia" w:ascii="宋体" w:hAnsi="宋体" w:eastAsia="宋体"/>
                <w:sz w:val="24"/>
                <w:szCs w:val="24"/>
                <w:u w:val="none"/>
                <w:lang w:eastAsia="zh-CN"/>
              </w:rPr>
              <w:t>：</w:t>
            </w:r>
            <w:r>
              <w:rPr>
                <w:rFonts w:hint="eastAsia" w:ascii="宋体" w:hAnsi="宋体" w:eastAsia="宋体"/>
                <w:sz w:val="24"/>
                <w:szCs w:val="24"/>
                <w:u w:val="none"/>
              </w:rPr>
              <w:t>具备一体式3重连接管；</w:t>
            </w:r>
          </w:p>
          <w:p w14:paraId="0227785C">
            <w:pPr>
              <w:pStyle w:val="1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after="40" w:line="240" w:lineRule="auto"/>
              <w:ind w:right="0" w:rightChars="0"/>
              <w:textAlignment w:val="auto"/>
              <w:rPr>
                <w:rFonts w:hint="eastAsia" w:ascii="宋体" w:hAnsi="宋体" w:eastAsia="宋体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/>
                <w:sz w:val="24"/>
                <w:szCs w:val="24"/>
                <w:u w:val="none"/>
              </w:rPr>
              <w:t>8.电源：输入: 100～240V, 50～60Hz, 1.6A；输出: 12V/2.5 A；可选配电池，电池可持续工作不少于4h，便于移动中使用；</w:t>
            </w:r>
          </w:p>
          <w:p w14:paraId="5BD5B282">
            <w:pPr>
              <w:pStyle w:val="1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after="40" w:line="240" w:lineRule="auto"/>
              <w:ind w:right="0" w:rightChars="0"/>
              <w:textAlignment w:val="auto"/>
              <w:rPr>
                <w:rFonts w:hint="eastAsia" w:ascii="宋体" w:hAnsi="宋体" w:eastAsia="宋体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/>
                <w:sz w:val="24"/>
                <w:szCs w:val="24"/>
                <w:u w:val="none"/>
              </w:rPr>
              <w:t>9.使用符合肢体生理学特性的肢体套筒，无需人为固定；肢体套筒包含两种内置腔室，分别用于空气流通和水循环，在同一个系统下可分别控制温度关节护套的压力和温度。套筒无冷凝水，避免造成二次感染；</w:t>
            </w:r>
          </w:p>
          <w:p w14:paraId="33C65607">
            <w:pPr>
              <w:pStyle w:val="1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after="40" w:line="240" w:lineRule="auto"/>
              <w:ind w:right="0" w:rightChars="0"/>
              <w:textAlignment w:val="auto"/>
              <w:rPr>
                <w:rFonts w:hint="eastAsia" w:ascii="宋体" w:hAnsi="宋体" w:eastAsia="宋体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u w:val="none"/>
              </w:rPr>
              <w:t>10.重量：3.3kg，便于携带</w:t>
            </w:r>
            <w:r>
              <w:rPr>
                <w:rFonts w:hint="eastAsia" w:ascii="宋体" w:hAnsi="宋体" w:eastAsia="宋体"/>
                <w:sz w:val="24"/>
                <w:szCs w:val="24"/>
                <w:u w:val="none"/>
                <w:lang w:eastAsia="zh-CN"/>
              </w:rPr>
              <w:t>；</w:t>
            </w:r>
          </w:p>
          <w:p w14:paraId="2C6AD68D">
            <w:pPr>
              <w:pStyle w:val="1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after="40" w:line="240" w:lineRule="auto"/>
              <w:ind w:right="0" w:rightChars="0"/>
              <w:textAlignment w:val="auto"/>
              <w:rPr>
                <w:rFonts w:hint="eastAsia" w:ascii="宋体" w:hAnsi="宋体" w:eastAsia="宋体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/>
                <w:sz w:val="24"/>
                <w:szCs w:val="24"/>
                <w:u w:val="none"/>
              </w:rPr>
              <w:t>11.配置：主机*1、主机便携包*1、电源线*1、电源适配器*1、专用润滑油*1、连接管*1、弯曲膝绑带*1、直肘绑带*1、弯曲肘绷带*1、踝绷带*1、腰背绑带*1、半靴绑带*1、全靴绑带*1等。</w:t>
            </w:r>
          </w:p>
        </w:tc>
        <w:tc>
          <w:tcPr>
            <w:tcW w:w="425" w:type="dxa"/>
            <w:vAlign w:val="center"/>
          </w:tcPr>
          <w:p w14:paraId="19B5A2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after="40" w:line="240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683522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after="40" w:line="240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169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00</w:t>
            </w:r>
          </w:p>
        </w:tc>
        <w:tc>
          <w:tcPr>
            <w:tcW w:w="567" w:type="dxa"/>
            <w:vAlign w:val="center"/>
          </w:tcPr>
          <w:p w14:paraId="598605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after="40" w:line="240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169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00</w:t>
            </w:r>
          </w:p>
        </w:tc>
        <w:tc>
          <w:tcPr>
            <w:tcW w:w="425" w:type="dxa"/>
            <w:vAlign w:val="center"/>
          </w:tcPr>
          <w:p w14:paraId="059B74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after="40" w:line="240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无</w:t>
            </w:r>
          </w:p>
        </w:tc>
      </w:tr>
      <w:tr w14:paraId="759CE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846" w:type="dxa"/>
            <w:gridSpan w:val="2"/>
            <w:vMerge w:val="restart"/>
            <w:vAlign w:val="center"/>
          </w:tcPr>
          <w:p w14:paraId="5412C0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after="40" w:line="240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报价合计</w:t>
            </w:r>
          </w:p>
        </w:tc>
        <w:tc>
          <w:tcPr>
            <w:tcW w:w="8930" w:type="dxa"/>
            <w:gridSpan w:val="7"/>
            <w:vAlign w:val="center"/>
          </w:tcPr>
          <w:p w14:paraId="6E5CB5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after="40" w:line="240" w:lineRule="auto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小写：￥169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00元</w:t>
            </w:r>
          </w:p>
        </w:tc>
      </w:tr>
      <w:tr w14:paraId="13755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846" w:type="dxa"/>
            <w:gridSpan w:val="2"/>
            <w:vMerge w:val="continue"/>
            <w:vAlign w:val="center"/>
          </w:tcPr>
          <w:p w14:paraId="20A4A2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after="40" w:line="240" w:lineRule="auto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8930" w:type="dxa"/>
            <w:gridSpan w:val="7"/>
            <w:vAlign w:val="center"/>
          </w:tcPr>
          <w:p w14:paraId="66E8FE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after="40" w:line="240" w:lineRule="auto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大写：人民币壹拾陆万玖仟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贰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佰元整</w:t>
            </w:r>
          </w:p>
        </w:tc>
      </w:tr>
    </w:tbl>
    <w:p w14:paraId="1E725453"/>
    <w:sectPr>
      <w:pgSz w:w="11906" w:h="16838"/>
      <w:pgMar w:top="1276" w:right="1800" w:bottom="1276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859F45"/>
    <w:multiLevelType w:val="multilevel"/>
    <w:tmpl w:val="83859F45"/>
    <w:lvl w:ilvl="0" w:tentative="0">
      <w:start w:val="1"/>
      <w:numFmt w:val="decimal"/>
      <w:pStyle w:val="2"/>
      <w:lvlText w:val="%1."/>
      <w:lvlJc w:val="left"/>
      <w:pPr>
        <w:tabs>
          <w:tab w:val="left" w:pos="312"/>
        </w:tabs>
      </w:pPr>
    </w:lvl>
    <w:lvl w:ilvl="1" w:tentative="0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 w:tentative="0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 w:tentative="0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 w:tentative="0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 w:tentative="0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 w:tentative="0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 w:tentative="0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">
    <w:nsid w:val="55C248BA"/>
    <w:multiLevelType w:val="multilevel"/>
    <w:tmpl w:val="55C248BA"/>
    <w:lvl w:ilvl="0" w:tentative="0">
      <w:start w:val="1"/>
      <w:numFmt w:val="decimal"/>
      <w:pStyle w:val="12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FhZjNkM2NhY2ZhZDc2Y2FhZmExNjM0YmNlMTVkODEifQ=="/>
  </w:docVars>
  <w:rsids>
    <w:rsidRoot w:val="00907271"/>
    <w:rsid w:val="00071181"/>
    <w:rsid w:val="004D5A85"/>
    <w:rsid w:val="00537D3C"/>
    <w:rsid w:val="00567A3B"/>
    <w:rsid w:val="00655E37"/>
    <w:rsid w:val="00907271"/>
    <w:rsid w:val="00A83314"/>
    <w:rsid w:val="00C10256"/>
    <w:rsid w:val="00D8097B"/>
    <w:rsid w:val="00F26F9E"/>
    <w:rsid w:val="00F76ADC"/>
    <w:rsid w:val="00F95B55"/>
    <w:rsid w:val="018067FB"/>
    <w:rsid w:val="025B5E69"/>
    <w:rsid w:val="0BA61872"/>
    <w:rsid w:val="0BA61A92"/>
    <w:rsid w:val="164E2924"/>
    <w:rsid w:val="1A646862"/>
    <w:rsid w:val="27533EE6"/>
    <w:rsid w:val="36082771"/>
    <w:rsid w:val="3E021D6A"/>
    <w:rsid w:val="48781710"/>
    <w:rsid w:val="49276B29"/>
    <w:rsid w:val="4CBB7CB4"/>
    <w:rsid w:val="5A0F1999"/>
    <w:rsid w:val="76992564"/>
    <w:rsid w:val="76FB0204"/>
    <w:rsid w:val="7BBA3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0"/>
    <w:autoRedefine/>
    <w:unhideWhenUsed/>
    <w:qFormat/>
    <w:uiPriority w:val="9"/>
    <w:pPr>
      <w:keepNext/>
      <w:keepLines/>
      <w:widowControl/>
      <w:numPr>
        <w:ilvl w:val="0"/>
        <w:numId w:val="1"/>
      </w:numPr>
      <w:spacing w:before="260" w:after="260" w:line="416" w:lineRule="auto"/>
      <w:jc w:val="left"/>
      <w:outlineLvl w:val="1"/>
    </w:pPr>
    <w:rPr>
      <w:rFonts w:ascii="Times New Roman" w:hAnsi="Times New Roman" w:eastAsia="宋体" w:cstheme="majorBidi"/>
      <w:b/>
      <w:bCs/>
      <w:kern w:val="0"/>
      <w:sz w:val="28"/>
      <w:szCs w:val="2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autoRedefine/>
    <w:qFormat/>
    <w:uiPriority w:val="99"/>
    <w:rPr>
      <w:sz w:val="18"/>
      <w:szCs w:val="18"/>
    </w:rPr>
  </w:style>
  <w:style w:type="character" w:customStyle="1" w:styleId="10">
    <w:name w:val="标题 2 字符"/>
    <w:basedOn w:val="7"/>
    <w:link w:val="2"/>
    <w:qFormat/>
    <w:uiPriority w:val="9"/>
    <w:rPr>
      <w:rFonts w:ascii="Times New Roman" w:hAnsi="Times New Roman" w:eastAsia="宋体" w:cstheme="majorBidi"/>
      <w:b/>
      <w:bCs/>
      <w:kern w:val="0"/>
      <w:sz w:val="28"/>
      <w:szCs w:val="28"/>
    </w:rPr>
  </w:style>
  <w:style w:type="paragraph" w:customStyle="1" w:styleId="11">
    <w:name w:val="列出段落1"/>
    <w:basedOn w:val="1"/>
    <w:unhideWhenUsed/>
    <w:qFormat/>
    <w:uiPriority w:val="0"/>
    <w:pPr>
      <w:ind w:firstLine="420" w:firstLineChars="200"/>
    </w:pPr>
  </w:style>
  <w:style w:type="paragraph" w:customStyle="1" w:styleId="12">
    <w:name w:val="标题2"/>
    <w:basedOn w:val="1"/>
    <w:qFormat/>
    <w:uiPriority w:val="0"/>
    <w:pPr>
      <w:numPr>
        <w:ilvl w:val="0"/>
        <w:numId w:val="2"/>
      </w:numPr>
      <w:spacing w:line="500" w:lineRule="exact"/>
      <w:ind w:left="100" w:leftChars="100" w:right="100" w:rightChars="100"/>
    </w:pPr>
    <w:rPr>
      <w:rFonts w:ascii="仿宋" w:hAnsi="仿宋" w:eastAsia="仿宋" w:cs="仿宋"/>
      <w:bCs/>
      <w:szCs w:val="21"/>
      <w:u w:val="single" w:color="000000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547</Words>
  <Characters>664</Characters>
  <Lines>13</Lines>
  <Paragraphs>3</Paragraphs>
  <TotalTime>1</TotalTime>
  <ScaleCrop>false</ScaleCrop>
  <LinksUpToDate>false</LinksUpToDate>
  <CharactersWithSpaces>678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2024-04-20T06:39:00Z</dcterms:created>
  <dc:creator>Administrator</dc:creator>
  <cp:lastModifiedBy>π_π</cp:lastModifiedBy>
  <dcterms:modified xsi:type="dcterms:W3CDTF">2024-12-09T06:30:45Z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AD7ED2B671CC429098BEED8B577AE8E5_12</vt:lpwstr>
  </property>
</Properties>
</file>