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DEB8E">
      <w:pPr>
        <w:keepNext/>
        <w:keepLines/>
        <w:autoSpaceDE w:val="0"/>
        <w:autoSpaceDN w:val="0"/>
        <w:adjustRightInd w:val="0"/>
        <w:snapToGrid w:val="0"/>
        <w:spacing w:line="360" w:lineRule="auto"/>
        <w:jc w:val="center"/>
        <w:outlineLvl w:val="2"/>
        <w:rPr>
          <w:rFonts w:ascii="宋体" w:hAnsi="宋体" w:cs="宋体"/>
          <w:b/>
          <w:kern w:val="0"/>
          <w:sz w:val="24"/>
          <w:highlight w:val="none"/>
        </w:rPr>
      </w:pPr>
      <w:bookmarkStart w:id="3" w:name="_GoBack"/>
      <w:bookmarkEnd w:id="3"/>
      <w:bookmarkStart w:id="0" w:name="_Toc4384"/>
      <w:bookmarkStart w:id="1" w:name="_Toc4695"/>
      <w:bookmarkStart w:id="2" w:name="_Toc8779"/>
      <w:r>
        <w:rPr>
          <w:rFonts w:hint="eastAsia" w:ascii="宋体" w:hAnsi="宋体" w:cs="宋体"/>
          <w:b/>
          <w:kern w:val="0"/>
          <w:sz w:val="24"/>
          <w:highlight w:val="none"/>
        </w:rPr>
        <w:t>分项报价表</w:t>
      </w:r>
      <w:bookmarkEnd w:id="0"/>
      <w:bookmarkEnd w:id="1"/>
      <w:bookmarkEnd w:id="2"/>
    </w:p>
    <w:p w14:paraId="32461E23">
      <w:pPr>
        <w:tabs>
          <w:tab w:val="left" w:pos="1337"/>
        </w:tabs>
        <w:snapToGrid w:val="0"/>
        <w:spacing w:line="360" w:lineRule="auto"/>
        <w:rPr>
          <w:rFonts w:ascii="宋体" w:hAnsi="宋体" w:cs="宋体"/>
          <w:kern w:val="0"/>
          <w:sz w:val="24"/>
          <w:highlight w:val="none"/>
        </w:rPr>
      </w:pPr>
    </w:p>
    <w:p w14:paraId="782CFB21">
      <w:pPr>
        <w:pageBreakBefore w:val="0"/>
        <w:tabs>
          <w:tab w:val="left" w:pos="1470"/>
        </w:tabs>
        <w:kinsoku/>
        <w:wordWrap/>
        <w:overflowPunct/>
        <w:topLinePunct w:val="0"/>
        <w:bidi w:val="0"/>
        <w:snapToGrid w:val="0"/>
        <w:spacing w:beforeAutospacing="0" w:afterAutospacing="0" w:line="360" w:lineRule="auto"/>
        <w:ind w:right="-20"/>
        <w:jc w:val="left"/>
        <w:textAlignment w:val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SDDW-2024028</w:t>
      </w:r>
    </w:p>
    <w:p w14:paraId="559BAF9B">
      <w:pPr>
        <w:pageBreakBefore w:val="0"/>
        <w:tabs>
          <w:tab w:val="left" w:pos="1470"/>
        </w:tabs>
        <w:kinsoku/>
        <w:wordWrap/>
        <w:overflowPunct/>
        <w:topLinePunct w:val="0"/>
        <w:bidi w:val="0"/>
        <w:snapToGrid w:val="0"/>
        <w:spacing w:beforeAutospacing="0" w:afterAutospacing="0" w:line="360" w:lineRule="auto"/>
        <w:ind w:right="-20"/>
        <w:jc w:val="left"/>
        <w:textAlignment w:val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：山东省田径运动管理中心青岛短跨基地专业运动营养补给购置项目</w:t>
      </w:r>
    </w:p>
    <w:p w14:paraId="57460530">
      <w:pPr>
        <w:snapToGrid w:val="0"/>
        <w:spacing w:line="360" w:lineRule="auto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包号: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A</w:t>
      </w:r>
    </w:p>
    <w:p w14:paraId="68E15F73">
      <w:pPr>
        <w:snapToGrid w:val="0"/>
        <w:spacing w:line="360" w:lineRule="auto"/>
        <w:jc w:val="right"/>
        <w:rPr>
          <w:rFonts w:ascii="宋体" w:hAnsi="宋体" w:cs="宋体"/>
          <w:kern w:val="0"/>
          <w:position w:val="-2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报价单位：人民币元</w:t>
      </w:r>
    </w:p>
    <w:tbl>
      <w:tblPr>
        <w:tblStyle w:val="2"/>
        <w:tblW w:w="10005" w:type="dxa"/>
        <w:tblInd w:w="-6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1380"/>
        <w:gridCol w:w="1032"/>
        <w:gridCol w:w="1080"/>
        <w:gridCol w:w="3075"/>
        <w:gridCol w:w="720"/>
        <w:gridCol w:w="825"/>
        <w:gridCol w:w="825"/>
        <w:gridCol w:w="453"/>
      </w:tblGrid>
      <w:tr w14:paraId="0CE6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5" w:type="dxa"/>
            <w:noWrap w:val="0"/>
            <w:vAlign w:val="center"/>
          </w:tcPr>
          <w:p w14:paraId="70242B2E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541B98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产品名称</w:t>
            </w:r>
          </w:p>
        </w:tc>
        <w:tc>
          <w:tcPr>
            <w:tcW w:w="1032" w:type="dxa"/>
            <w:noWrap w:val="0"/>
            <w:vAlign w:val="center"/>
          </w:tcPr>
          <w:p w14:paraId="24CE0BE2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品牌/型号</w:t>
            </w:r>
          </w:p>
        </w:tc>
        <w:tc>
          <w:tcPr>
            <w:tcW w:w="1080" w:type="dxa"/>
            <w:noWrap w:val="0"/>
            <w:vAlign w:val="center"/>
          </w:tcPr>
          <w:p w14:paraId="6C4B7748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厂家/产地</w:t>
            </w:r>
          </w:p>
        </w:tc>
        <w:tc>
          <w:tcPr>
            <w:tcW w:w="3075" w:type="dxa"/>
            <w:noWrap w:val="0"/>
            <w:vAlign w:val="center"/>
          </w:tcPr>
          <w:p w14:paraId="6C436A41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技术参数</w:t>
            </w:r>
          </w:p>
        </w:tc>
        <w:tc>
          <w:tcPr>
            <w:tcW w:w="720" w:type="dxa"/>
            <w:noWrap w:val="0"/>
            <w:vAlign w:val="center"/>
          </w:tcPr>
          <w:p w14:paraId="40C70811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数量</w:t>
            </w:r>
          </w:p>
        </w:tc>
        <w:tc>
          <w:tcPr>
            <w:tcW w:w="825" w:type="dxa"/>
            <w:noWrap w:val="0"/>
            <w:vAlign w:val="center"/>
          </w:tcPr>
          <w:p w14:paraId="17579B6E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单价（元）</w:t>
            </w:r>
          </w:p>
        </w:tc>
        <w:tc>
          <w:tcPr>
            <w:tcW w:w="825" w:type="dxa"/>
            <w:noWrap w:val="0"/>
            <w:vAlign w:val="center"/>
          </w:tcPr>
          <w:p w14:paraId="570480BC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小计（元）</w:t>
            </w:r>
          </w:p>
        </w:tc>
        <w:tc>
          <w:tcPr>
            <w:tcW w:w="453" w:type="dxa"/>
            <w:noWrap w:val="0"/>
            <w:vAlign w:val="center"/>
          </w:tcPr>
          <w:p w14:paraId="01A7D299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备注</w:t>
            </w:r>
          </w:p>
        </w:tc>
      </w:tr>
      <w:tr w14:paraId="5803E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5" w:type="dxa"/>
            <w:shd w:val="clear" w:color="auto" w:fill="auto"/>
            <w:noWrap w:val="0"/>
            <w:vAlign w:val="center"/>
          </w:tcPr>
          <w:p w14:paraId="4D7FB4B3">
            <w:pPr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3443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高能补充能量运动营养粉</w:t>
            </w:r>
          </w:p>
        </w:tc>
        <w:tc>
          <w:tcPr>
            <w:tcW w:w="1032" w:type="dxa"/>
            <w:noWrap w:val="0"/>
            <w:vAlign w:val="center"/>
          </w:tcPr>
          <w:p w14:paraId="3A35374C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康比特/CPT-111C</w:t>
            </w:r>
          </w:p>
        </w:tc>
        <w:tc>
          <w:tcPr>
            <w:tcW w:w="1080" w:type="dxa"/>
            <w:noWrap w:val="0"/>
            <w:vAlign w:val="center"/>
          </w:tcPr>
          <w:p w14:paraId="11186D27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北京康比特体育科技股份有限公司/北京</w:t>
            </w:r>
          </w:p>
        </w:tc>
        <w:tc>
          <w:tcPr>
            <w:tcW w:w="3075" w:type="dxa"/>
            <w:shd w:val="clear" w:color="auto" w:fill="auto"/>
            <w:noWrap w:val="0"/>
            <w:vAlign w:val="top"/>
          </w:tcPr>
          <w:p w14:paraId="7E575D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1.规格：50克/袋，100袋/箱。</w:t>
            </w:r>
          </w:p>
          <w:p w14:paraId="21403D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.主要配料：低聚麦芽糖、食用葡萄糖、白砂糖、异麦芽酮糖、甜橙果粉、柠檬酸、食用盐、磷酸三钙、柠檬酸钠、维生素C、氯化钾、安赛蜜、阿斯巴甜（含苯丙氨酸）、烟酸、维生素B1、红甜菜汁粉、β-胡萝卜素、食品用香精等。</w:t>
            </w:r>
          </w:p>
          <w:p w14:paraId="0B0ACF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3.功能：专业等渗补充，补充微量元素、电解质、糖，迅速补充能量，维持人体电解质平衡，预防肌肉痉挛；低聚糖稳定持续提供能量，提高运动表现力；促进肌糖原恢复，延缓疲劳发生。</w:t>
            </w:r>
          </w:p>
          <w:p w14:paraId="53E2CB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4.具有兴奋剂检测报告。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6226B2D3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3000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24AF0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1EE5E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24000</w:t>
            </w:r>
          </w:p>
        </w:tc>
        <w:tc>
          <w:tcPr>
            <w:tcW w:w="453" w:type="dxa"/>
            <w:noWrap w:val="0"/>
            <w:vAlign w:val="center"/>
          </w:tcPr>
          <w:p w14:paraId="3F802CAB">
            <w:pPr>
              <w:jc w:val="center"/>
              <w:rPr>
                <w:sz w:val="18"/>
                <w:szCs w:val="18"/>
              </w:rPr>
            </w:pPr>
          </w:p>
        </w:tc>
      </w:tr>
      <w:tr w14:paraId="7E3F8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5" w:type="dxa"/>
            <w:shd w:val="clear" w:color="auto" w:fill="auto"/>
            <w:noWrap w:val="0"/>
            <w:vAlign w:val="center"/>
          </w:tcPr>
          <w:p w14:paraId="339D7309">
            <w:pPr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6F997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锌镁肌酸速度力量运动营养粉 </w:t>
            </w:r>
          </w:p>
        </w:tc>
        <w:tc>
          <w:tcPr>
            <w:tcW w:w="1032" w:type="dxa"/>
            <w:noWrap w:val="0"/>
            <w:vAlign w:val="center"/>
          </w:tcPr>
          <w:p w14:paraId="2C7C28E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康比特/CPT-115</w:t>
            </w:r>
          </w:p>
        </w:tc>
        <w:tc>
          <w:tcPr>
            <w:tcW w:w="1080" w:type="dxa"/>
            <w:noWrap w:val="0"/>
            <w:vAlign w:val="center"/>
          </w:tcPr>
          <w:p w14:paraId="2009351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北京康比特体育科技股份有限公司/北京</w:t>
            </w:r>
          </w:p>
        </w:tc>
        <w:tc>
          <w:tcPr>
            <w:tcW w:w="3075" w:type="dxa"/>
            <w:shd w:val="clear" w:color="auto" w:fill="auto"/>
            <w:noWrap w:val="0"/>
            <w:vAlign w:val="top"/>
          </w:tcPr>
          <w:p w14:paraId="5ADC4D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1.规格：130克/瓶。</w:t>
            </w:r>
          </w:p>
          <w:p w14:paraId="6D7CF5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2.主要配料：肌酸、葡萄糖酸镁、乳酸锌等。</w:t>
            </w:r>
          </w:p>
          <w:p w14:paraId="211AEB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3.功能：采用控释技术，保持肌酸稳态，提高肌酸利用率，避免肌肉僵硬；强力复合锌镁素，促进睾酮分泌，加速肌肉合成，提高肌肉力量和运动员运动表现水平。</w:t>
            </w:r>
          </w:p>
          <w:p w14:paraId="09CFD5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4.具有兴奋剂检测报告。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6BAFF6D5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1781C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18873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14400</w:t>
            </w:r>
          </w:p>
        </w:tc>
        <w:tc>
          <w:tcPr>
            <w:tcW w:w="453" w:type="dxa"/>
            <w:noWrap w:val="0"/>
            <w:vAlign w:val="center"/>
          </w:tcPr>
          <w:p w14:paraId="17D0AFA1">
            <w:pPr>
              <w:jc w:val="center"/>
              <w:rPr>
                <w:sz w:val="18"/>
                <w:szCs w:val="18"/>
              </w:rPr>
            </w:pPr>
          </w:p>
        </w:tc>
      </w:tr>
      <w:tr w14:paraId="5686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5" w:type="dxa"/>
            <w:shd w:val="clear" w:color="auto" w:fill="auto"/>
            <w:noWrap w:val="0"/>
            <w:vAlign w:val="center"/>
          </w:tcPr>
          <w:p w14:paraId="61751B16">
            <w:pPr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1512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电解质活力片包衣型压片糖果（青苹果味）</w:t>
            </w:r>
          </w:p>
        </w:tc>
        <w:tc>
          <w:tcPr>
            <w:tcW w:w="1032" w:type="dxa"/>
            <w:noWrap w:val="0"/>
            <w:vAlign w:val="center"/>
          </w:tcPr>
          <w:p w14:paraId="03C2F396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康比特/113</w:t>
            </w:r>
          </w:p>
        </w:tc>
        <w:tc>
          <w:tcPr>
            <w:tcW w:w="1080" w:type="dxa"/>
            <w:noWrap w:val="0"/>
            <w:vAlign w:val="center"/>
          </w:tcPr>
          <w:p w14:paraId="5131DD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北京康比特体育科技股份有限公司/北京</w:t>
            </w:r>
          </w:p>
        </w:tc>
        <w:tc>
          <w:tcPr>
            <w:tcW w:w="3075" w:type="dxa"/>
            <w:shd w:val="clear" w:color="auto" w:fill="auto"/>
            <w:noWrap w:val="0"/>
            <w:vAlign w:val="top"/>
          </w:tcPr>
          <w:p w14:paraId="0F6373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1.规格：1.1g/片，140片/瓶。</w:t>
            </w:r>
          </w:p>
          <w:p w14:paraId="037B2C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2.主要配料：食用盐、柠檬酸钠、碳酸钙、氯化钾、硬脂酸镁等。</w:t>
            </w:r>
          </w:p>
          <w:p w14:paraId="3F0385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3.功能：补充电解质和矿物质，有效保持运动员机体电解质平衡；维持机体的渗透压平衡，防止训练过程中肌肉痉挛的发生，保持运动能力。</w:t>
            </w:r>
          </w:p>
          <w:p w14:paraId="3D8B33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4.具有兴奋剂检测报告。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2EE88A33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69C2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1035A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4500</w:t>
            </w:r>
          </w:p>
        </w:tc>
        <w:tc>
          <w:tcPr>
            <w:tcW w:w="453" w:type="dxa"/>
            <w:noWrap w:val="0"/>
            <w:vAlign w:val="center"/>
          </w:tcPr>
          <w:p w14:paraId="3B73408C">
            <w:pPr>
              <w:jc w:val="center"/>
              <w:rPr>
                <w:sz w:val="18"/>
                <w:szCs w:val="18"/>
              </w:rPr>
            </w:pPr>
          </w:p>
        </w:tc>
      </w:tr>
      <w:tr w14:paraId="5B373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5" w:type="dxa"/>
            <w:shd w:val="clear" w:color="auto" w:fill="auto"/>
            <w:noWrap w:val="0"/>
            <w:vAlign w:val="center"/>
          </w:tcPr>
          <w:p w14:paraId="5506C8C3">
            <w:pPr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65153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摘金速度力量运动营养粉</w:t>
            </w:r>
          </w:p>
        </w:tc>
        <w:tc>
          <w:tcPr>
            <w:tcW w:w="1032" w:type="dxa"/>
            <w:noWrap w:val="0"/>
            <w:vAlign w:val="center"/>
          </w:tcPr>
          <w:p w14:paraId="67157271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康比特/120</w:t>
            </w:r>
          </w:p>
        </w:tc>
        <w:tc>
          <w:tcPr>
            <w:tcW w:w="1080" w:type="dxa"/>
            <w:noWrap w:val="0"/>
            <w:vAlign w:val="center"/>
          </w:tcPr>
          <w:p w14:paraId="516F25A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北京康比特体育科技股份有限公司/北京</w:t>
            </w:r>
          </w:p>
        </w:tc>
        <w:tc>
          <w:tcPr>
            <w:tcW w:w="3075" w:type="dxa"/>
            <w:shd w:val="clear" w:color="auto" w:fill="auto"/>
            <w:noWrap w:val="0"/>
            <w:vAlign w:val="top"/>
          </w:tcPr>
          <w:p w14:paraId="672615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1.规格：6克/袋，30袋/盒。</w:t>
            </w:r>
          </w:p>
          <w:p w14:paraId="637E60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2.主要配料：西瓜粉、肌酸、甜菜浓缩汁粉、食品用香料（瓜拉纳提取物）、柠檬酸、柠檬酸钠、食品用香精、ViNitroxTM( 苹果葡萄复合果粉 ）甜菊糖苷、三氯蔗糖、牛磺酸、烟酸、维生素 B6、维生素 B12等。</w:t>
            </w:r>
          </w:p>
          <w:p w14:paraId="767976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3.功能：保证体内肌酸浓度，增加肌肉力量；增强一氧化氮合成酶系统，提高营养物质和氧气运输能力；具有抗氧化作用，加速自由基的清除。</w:t>
            </w:r>
          </w:p>
          <w:p w14:paraId="25F769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4.具有兴奋剂检测报告。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42BC7B17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30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6A806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7E44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13500</w:t>
            </w:r>
          </w:p>
        </w:tc>
        <w:tc>
          <w:tcPr>
            <w:tcW w:w="453" w:type="dxa"/>
            <w:noWrap w:val="0"/>
            <w:vAlign w:val="center"/>
          </w:tcPr>
          <w:p w14:paraId="18B32D62">
            <w:pPr>
              <w:jc w:val="center"/>
              <w:rPr>
                <w:sz w:val="18"/>
                <w:szCs w:val="18"/>
              </w:rPr>
            </w:pPr>
          </w:p>
        </w:tc>
      </w:tr>
      <w:tr w14:paraId="0C4D9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5" w:type="dxa"/>
            <w:shd w:val="clear" w:color="auto" w:fill="auto"/>
            <w:noWrap w:val="0"/>
            <w:vAlign w:val="center"/>
          </w:tcPr>
          <w:p w14:paraId="5AA4D10B">
            <w:pPr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28206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强力恢复速度力量运动营养粉  </w:t>
            </w:r>
          </w:p>
        </w:tc>
        <w:tc>
          <w:tcPr>
            <w:tcW w:w="1032" w:type="dxa"/>
            <w:noWrap w:val="0"/>
            <w:vAlign w:val="center"/>
          </w:tcPr>
          <w:p w14:paraId="77B47327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康比特/131</w:t>
            </w:r>
          </w:p>
        </w:tc>
        <w:tc>
          <w:tcPr>
            <w:tcW w:w="1080" w:type="dxa"/>
            <w:noWrap w:val="0"/>
            <w:vAlign w:val="center"/>
          </w:tcPr>
          <w:p w14:paraId="01188E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北京康比特体育科技股份有限公司/北京</w:t>
            </w:r>
          </w:p>
        </w:tc>
        <w:tc>
          <w:tcPr>
            <w:tcW w:w="3075" w:type="dxa"/>
            <w:shd w:val="clear" w:color="auto" w:fill="auto"/>
            <w:noWrap w:val="0"/>
            <w:vAlign w:val="top"/>
          </w:tcPr>
          <w:p w14:paraId="604DB4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1.规格：40克/袋，100袋/箱。</w:t>
            </w:r>
          </w:p>
          <w:p w14:paraId="16BAAD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2.主要配料：葡萄糖、L-谷氨酰胺、肌酸、柠檬酸、牛磺酸、甜橙果粉、柠檬酸钠、B族维生素等。</w:t>
            </w:r>
          </w:p>
          <w:p w14:paraId="274707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功能：加速肌糖原合成，营造合成环境，在运动后人体产生强烈的代谢应激时增进蛋白质的合成；加速乳酸清除，减少大训练运动时自由基的生成，避免细胞膜的氧化损伤等作用，帮助运动员在大强度运动后尽快恢复。</w:t>
            </w:r>
          </w:p>
          <w:p w14:paraId="5FDA5F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4.具有兴奋剂检测报告。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6B406756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900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196C7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60FFA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21600</w:t>
            </w:r>
          </w:p>
        </w:tc>
        <w:tc>
          <w:tcPr>
            <w:tcW w:w="453" w:type="dxa"/>
            <w:noWrap w:val="0"/>
            <w:vAlign w:val="center"/>
          </w:tcPr>
          <w:p w14:paraId="323B8FD9">
            <w:pPr>
              <w:jc w:val="center"/>
              <w:rPr>
                <w:sz w:val="18"/>
                <w:szCs w:val="18"/>
              </w:rPr>
            </w:pPr>
          </w:p>
        </w:tc>
      </w:tr>
      <w:tr w14:paraId="26495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5" w:type="dxa"/>
            <w:shd w:val="clear" w:color="auto" w:fill="auto"/>
            <w:noWrap w:val="0"/>
            <w:vAlign w:val="center"/>
          </w:tcPr>
          <w:p w14:paraId="45121539">
            <w:pPr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62EA8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活性糖速度力量运动营养片</w:t>
            </w:r>
          </w:p>
        </w:tc>
        <w:tc>
          <w:tcPr>
            <w:tcW w:w="1032" w:type="dxa"/>
            <w:noWrap w:val="0"/>
            <w:vAlign w:val="center"/>
          </w:tcPr>
          <w:p w14:paraId="24F97C4F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康比特/125</w:t>
            </w:r>
          </w:p>
        </w:tc>
        <w:tc>
          <w:tcPr>
            <w:tcW w:w="1080" w:type="dxa"/>
            <w:noWrap w:val="0"/>
            <w:vAlign w:val="center"/>
          </w:tcPr>
          <w:p w14:paraId="23281E5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北京康比特体育科技股份有限公司/北京</w:t>
            </w:r>
          </w:p>
        </w:tc>
        <w:tc>
          <w:tcPr>
            <w:tcW w:w="3075" w:type="dxa"/>
            <w:shd w:val="clear" w:color="auto" w:fill="auto"/>
            <w:noWrap w:val="0"/>
            <w:vAlign w:val="top"/>
          </w:tcPr>
          <w:p w14:paraId="0CABA9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1.规格：500毫克/片，120片/瓶。</w:t>
            </w:r>
          </w:p>
          <w:p w14:paraId="2725C9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2.主要配料：1,6-二磷酸果糖、肌酸、葡萄糖、牛磺酸等。</w:t>
            </w:r>
          </w:p>
          <w:p w14:paraId="3CE68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3.功能：促进机体代谢能力并加速运动后乳酸消除，牛磺酸能够加速自由基的清除速度，具有显著的抗脂质过氧化的作用。</w:t>
            </w:r>
          </w:p>
          <w:p w14:paraId="21F3E9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4.具有兴奋剂检测报告。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6B1EDBA6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90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46332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319DC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23850</w:t>
            </w:r>
          </w:p>
        </w:tc>
        <w:tc>
          <w:tcPr>
            <w:tcW w:w="453" w:type="dxa"/>
            <w:noWrap w:val="0"/>
            <w:vAlign w:val="center"/>
          </w:tcPr>
          <w:p w14:paraId="75D05114">
            <w:pPr>
              <w:jc w:val="center"/>
              <w:rPr>
                <w:sz w:val="18"/>
                <w:szCs w:val="18"/>
              </w:rPr>
            </w:pPr>
          </w:p>
        </w:tc>
      </w:tr>
      <w:tr w14:paraId="11E3C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5" w:type="dxa"/>
            <w:shd w:val="clear" w:color="auto" w:fill="auto"/>
            <w:noWrap w:val="0"/>
            <w:vAlign w:val="center"/>
          </w:tcPr>
          <w:p w14:paraId="14F5077A">
            <w:pPr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5EF2B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乳清蛋白补充蛋白质运动营养粉（香草味） </w:t>
            </w:r>
          </w:p>
        </w:tc>
        <w:tc>
          <w:tcPr>
            <w:tcW w:w="1032" w:type="dxa"/>
            <w:noWrap w:val="0"/>
            <w:vAlign w:val="center"/>
          </w:tcPr>
          <w:p w14:paraId="7D78AC66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康比特/122</w:t>
            </w:r>
          </w:p>
        </w:tc>
        <w:tc>
          <w:tcPr>
            <w:tcW w:w="1080" w:type="dxa"/>
            <w:noWrap w:val="0"/>
            <w:vAlign w:val="center"/>
          </w:tcPr>
          <w:p w14:paraId="5E1EF3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北京康比特体育科技股份有限公司/北京</w:t>
            </w:r>
          </w:p>
        </w:tc>
        <w:tc>
          <w:tcPr>
            <w:tcW w:w="3075" w:type="dxa"/>
            <w:shd w:val="clear" w:color="auto" w:fill="auto"/>
            <w:noWrap w:val="0"/>
            <w:vAlign w:val="top"/>
          </w:tcPr>
          <w:p w14:paraId="6C5A28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1.规格：1050克/桶 4桶/箱。</w:t>
            </w:r>
          </w:p>
          <w:p w14:paraId="5E2F3E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2.主要配料：浓缩乳清蛋白、水解鱼胶原蛋白、黄原胶等。</w:t>
            </w:r>
          </w:p>
          <w:p w14:paraId="511770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3.功能：补充蛋白质，促进肌肉吸收，防止肌肉分解；加速肌肉疲劳的消除，及时修复肌肉细胞微结构，减轻并缩短运动后的延迟性肌肉酸痛；增强免疫力，提高运动水平。</w:t>
            </w:r>
          </w:p>
          <w:p w14:paraId="384894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4.具有兴奋剂检测报告。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09A90D48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5DA5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0B930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34800</w:t>
            </w:r>
          </w:p>
        </w:tc>
        <w:tc>
          <w:tcPr>
            <w:tcW w:w="453" w:type="dxa"/>
            <w:noWrap w:val="0"/>
            <w:vAlign w:val="center"/>
          </w:tcPr>
          <w:p w14:paraId="4D29B1D2">
            <w:pPr>
              <w:jc w:val="center"/>
              <w:rPr>
                <w:sz w:val="18"/>
                <w:szCs w:val="18"/>
              </w:rPr>
            </w:pPr>
          </w:p>
        </w:tc>
      </w:tr>
      <w:tr w14:paraId="3FD37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5" w:type="dxa"/>
            <w:shd w:val="clear" w:color="auto" w:fill="auto"/>
            <w:noWrap w:val="0"/>
            <w:vAlign w:val="center"/>
          </w:tcPr>
          <w:p w14:paraId="2F9AF218">
            <w:pPr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6BD40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康比特牌番茄红素软胶囊</w:t>
            </w:r>
          </w:p>
        </w:tc>
        <w:tc>
          <w:tcPr>
            <w:tcW w:w="1032" w:type="dxa"/>
            <w:noWrap w:val="0"/>
            <w:vAlign w:val="center"/>
          </w:tcPr>
          <w:p w14:paraId="362BF538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康比特/136</w:t>
            </w:r>
          </w:p>
        </w:tc>
        <w:tc>
          <w:tcPr>
            <w:tcW w:w="1080" w:type="dxa"/>
            <w:noWrap w:val="0"/>
            <w:vAlign w:val="center"/>
          </w:tcPr>
          <w:p w14:paraId="5091B2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北京康比特体育科技股份有限公司/北京</w:t>
            </w:r>
          </w:p>
        </w:tc>
        <w:tc>
          <w:tcPr>
            <w:tcW w:w="3075" w:type="dxa"/>
            <w:shd w:val="clear" w:color="auto" w:fill="auto"/>
            <w:noWrap w:val="0"/>
            <w:vAlign w:val="top"/>
          </w:tcPr>
          <w:p w14:paraId="4A4CA1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1.规格：500毫克/粒，80粒/瓶。</w:t>
            </w:r>
          </w:p>
          <w:p w14:paraId="1134A4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2.主要配料：番茄红素、维生素E等</w:t>
            </w:r>
          </w:p>
          <w:p w14:paraId="3D90BC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3.功能：高效清除自由基，能够有效预防运动员细胞损伤、修复已损伤的细胞，提高运动员机体免疫力。</w:t>
            </w:r>
          </w:p>
          <w:p w14:paraId="52B924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4.具有兴奋剂检测报告。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28407821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674CC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54467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12840</w:t>
            </w:r>
          </w:p>
        </w:tc>
        <w:tc>
          <w:tcPr>
            <w:tcW w:w="453" w:type="dxa"/>
            <w:noWrap w:val="0"/>
            <w:vAlign w:val="center"/>
          </w:tcPr>
          <w:p w14:paraId="0958692A">
            <w:pPr>
              <w:jc w:val="center"/>
              <w:rPr>
                <w:sz w:val="18"/>
                <w:szCs w:val="18"/>
              </w:rPr>
            </w:pPr>
          </w:p>
        </w:tc>
      </w:tr>
      <w:tr w14:paraId="51E0B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5" w:type="dxa"/>
            <w:shd w:val="clear" w:color="auto" w:fill="auto"/>
            <w:noWrap w:val="0"/>
            <w:vAlign w:val="center"/>
          </w:tcPr>
          <w:p w14:paraId="663CEEDD">
            <w:pPr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02634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动力泵</w:t>
            </w:r>
          </w:p>
        </w:tc>
        <w:tc>
          <w:tcPr>
            <w:tcW w:w="1032" w:type="dxa"/>
            <w:noWrap w:val="0"/>
            <w:vAlign w:val="center"/>
          </w:tcPr>
          <w:p w14:paraId="3143074A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康比特/133</w:t>
            </w:r>
          </w:p>
        </w:tc>
        <w:tc>
          <w:tcPr>
            <w:tcW w:w="1080" w:type="dxa"/>
            <w:noWrap w:val="0"/>
            <w:vAlign w:val="center"/>
          </w:tcPr>
          <w:p w14:paraId="159921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北京康比特体育科技股份有限公司/北京</w:t>
            </w:r>
          </w:p>
        </w:tc>
        <w:tc>
          <w:tcPr>
            <w:tcW w:w="3075" w:type="dxa"/>
            <w:shd w:val="clear" w:color="auto" w:fill="auto"/>
            <w:noWrap w:val="0"/>
            <w:vAlign w:val="top"/>
          </w:tcPr>
          <w:p w14:paraId="2F68B3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019C78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1.规格：800mg/片，60片/瓶。</w:t>
            </w:r>
          </w:p>
          <w:p w14:paraId="143B51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.主要配料：乳糖、枸杞粉、玛咖粉（添加量7%）、人参（人工种植）（添加量6.5%）、植物甾醇（添加量5.5%）、山梨糖醇、米糠脂肪烷醇（添加量4.2%）、西兰花种子水提物（添加量3%）、牡蛎肽粉、黑生姜粉、牛磺酸、维生素B1，维生素B2</w:t>
            </w:r>
          </w:p>
          <w:p w14:paraId="7F4CF5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3.功能：有效提高机体睾酮水平，抑制游离睾酮的分解，减少体内睾酮流失，抗疲劳,提升耐力表现。</w:t>
            </w:r>
          </w:p>
          <w:p w14:paraId="50B649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4.具有兴奋剂检测报告。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116F500B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78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7CEC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1FA89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453" w:type="dxa"/>
            <w:noWrap w:val="0"/>
            <w:vAlign w:val="center"/>
          </w:tcPr>
          <w:p w14:paraId="42DABF58">
            <w:pPr>
              <w:jc w:val="center"/>
              <w:rPr>
                <w:sz w:val="18"/>
                <w:szCs w:val="18"/>
              </w:rPr>
            </w:pPr>
          </w:p>
        </w:tc>
      </w:tr>
      <w:tr w14:paraId="126DA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5" w:type="dxa"/>
            <w:shd w:val="clear" w:color="auto" w:fill="auto"/>
            <w:noWrap w:val="0"/>
            <w:vAlign w:val="center"/>
          </w:tcPr>
          <w:p w14:paraId="5ED0C3B7">
            <w:pPr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0FB12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长白景仙灵® 原动力牌营养液</w:t>
            </w:r>
          </w:p>
        </w:tc>
        <w:tc>
          <w:tcPr>
            <w:tcW w:w="1032" w:type="dxa"/>
            <w:noWrap w:val="0"/>
            <w:vAlign w:val="center"/>
          </w:tcPr>
          <w:p w14:paraId="096A3019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康比特/117</w:t>
            </w:r>
          </w:p>
        </w:tc>
        <w:tc>
          <w:tcPr>
            <w:tcW w:w="1080" w:type="dxa"/>
            <w:noWrap w:val="0"/>
            <w:vAlign w:val="center"/>
          </w:tcPr>
          <w:p w14:paraId="004A6F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北京康比特体育科技股份有限公司/北京</w:t>
            </w:r>
          </w:p>
        </w:tc>
        <w:tc>
          <w:tcPr>
            <w:tcW w:w="3075" w:type="dxa"/>
            <w:shd w:val="clear" w:color="auto" w:fill="auto"/>
            <w:noWrap w:val="0"/>
            <w:vAlign w:val="top"/>
          </w:tcPr>
          <w:p w14:paraId="6D5D08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1.规格：10毫升/支，30支/盒。</w:t>
            </w:r>
          </w:p>
          <w:p w14:paraId="3BD271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2.主要配料：高山红景天、红参、黄芪、熟地、枸杞子、山药、甘草等。</w:t>
            </w:r>
          </w:p>
          <w:p w14:paraId="591657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功能：具有抗缺氧作用，提高机体有氧和无氧运动能力；提高血睾水平，增强运动表现能力；提高免疫能力，促进运动后疲劳恢复。</w:t>
            </w:r>
          </w:p>
          <w:p w14:paraId="3E6688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具有兴奋剂检测报告。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543C022B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180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67748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171DF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86400</w:t>
            </w:r>
          </w:p>
        </w:tc>
        <w:tc>
          <w:tcPr>
            <w:tcW w:w="453" w:type="dxa"/>
            <w:noWrap w:val="0"/>
            <w:vAlign w:val="center"/>
          </w:tcPr>
          <w:p w14:paraId="0E2224A0">
            <w:pPr>
              <w:jc w:val="center"/>
              <w:rPr>
                <w:sz w:val="18"/>
                <w:szCs w:val="18"/>
              </w:rPr>
            </w:pPr>
          </w:p>
        </w:tc>
      </w:tr>
      <w:tr w14:paraId="3EFC4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5" w:type="dxa"/>
            <w:shd w:val="clear" w:color="auto" w:fill="auto"/>
            <w:noWrap w:val="0"/>
            <w:vAlign w:val="center"/>
          </w:tcPr>
          <w:p w14:paraId="031E9338">
            <w:pPr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380" w:type="dxa"/>
            <w:shd w:val="clear" w:color="auto" w:fill="auto"/>
            <w:noWrap w:val="0"/>
            <w:vAlign w:val="center"/>
          </w:tcPr>
          <w:p w14:paraId="4F4AD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血立速耐力运动营养片  </w:t>
            </w:r>
          </w:p>
        </w:tc>
        <w:tc>
          <w:tcPr>
            <w:tcW w:w="1032" w:type="dxa"/>
            <w:noWrap w:val="0"/>
            <w:vAlign w:val="center"/>
          </w:tcPr>
          <w:p w14:paraId="290CFDB9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康比特/118</w:t>
            </w:r>
          </w:p>
        </w:tc>
        <w:tc>
          <w:tcPr>
            <w:tcW w:w="1080" w:type="dxa"/>
            <w:noWrap w:val="0"/>
            <w:vAlign w:val="center"/>
          </w:tcPr>
          <w:p w14:paraId="00E14FF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Calibri" w:eastAsia="宋体"/>
                <w:sz w:val="18"/>
                <w:szCs w:val="18"/>
                <w:lang w:val="en-US" w:eastAsia="zh-CN"/>
              </w:rPr>
              <w:t>北京康比特体育科技股份有限公司/北京</w:t>
            </w:r>
          </w:p>
        </w:tc>
        <w:tc>
          <w:tcPr>
            <w:tcW w:w="3075" w:type="dxa"/>
            <w:shd w:val="clear" w:color="auto" w:fill="auto"/>
            <w:noWrap w:val="0"/>
            <w:vAlign w:val="top"/>
          </w:tcPr>
          <w:p w14:paraId="6F23E6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1.规格：950毫克/片，90片/瓶。</w:t>
            </w:r>
          </w:p>
          <w:p w14:paraId="348338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2.主要配料：富马酸亚铁（有机铁）、维生素C、维生素B1、维生素B2等。</w:t>
            </w:r>
          </w:p>
          <w:p w14:paraId="5E5299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3.功能：降低运动训练导致的自由基增加引起的溶血增加，维持体内红细胞数量和血红蛋白水平；维持红细胞的动态平衡，促进铁元素的吸收，改善运动性贫血的作用，利用率高且副作用小。</w:t>
            </w:r>
          </w:p>
          <w:p w14:paraId="4F6AC2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4.具有兴奋剂检测报告。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2D6ADE59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3A423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825" w:type="dxa"/>
            <w:shd w:val="clear" w:color="auto" w:fill="auto"/>
            <w:noWrap w:val="0"/>
            <w:vAlign w:val="center"/>
          </w:tcPr>
          <w:p w14:paraId="631E0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11700</w:t>
            </w:r>
          </w:p>
        </w:tc>
        <w:tc>
          <w:tcPr>
            <w:tcW w:w="453" w:type="dxa"/>
            <w:noWrap w:val="0"/>
            <w:vAlign w:val="center"/>
          </w:tcPr>
          <w:p w14:paraId="52018DEC">
            <w:pPr>
              <w:jc w:val="center"/>
              <w:rPr>
                <w:sz w:val="18"/>
                <w:szCs w:val="18"/>
              </w:rPr>
            </w:pPr>
          </w:p>
        </w:tc>
      </w:tr>
      <w:tr w14:paraId="43C42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995" w:type="dxa"/>
            <w:gridSpan w:val="2"/>
            <w:vMerge w:val="restart"/>
            <w:noWrap w:val="0"/>
            <w:vAlign w:val="center"/>
          </w:tcPr>
          <w:p w14:paraId="4EE7B210">
            <w:pPr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</w:rPr>
              <w:t>报价</w:t>
            </w:r>
            <w:r>
              <w:rPr>
                <w:rFonts w:hint="eastAsia" w:ascii="黑体" w:eastAsia="黑体"/>
                <w:sz w:val="24"/>
                <w:lang w:eastAsia="zh-CN"/>
              </w:rPr>
              <w:t>合计</w:t>
            </w:r>
          </w:p>
        </w:tc>
        <w:tc>
          <w:tcPr>
            <w:tcW w:w="8010" w:type="dxa"/>
            <w:gridSpan w:val="7"/>
            <w:noWrap w:val="0"/>
            <w:vAlign w:val="center"/>
          </w:tcPr>
          <w:p w14:paraId="435B8DAE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小写：</w:t>
            </w:r>
            <w:r>
              <w:rPr>
                <w:rFonts w:hint="eastAsia" w:ascii="Calibri" w:eastAsia="宋体"/>
                <w:sz w:val="24"/>
                <w:lang w:val="en-US" w:eastAsia="zh-CN"/>
              </w:rPr>
              <w:t>299</w:t>
            </w:r>
            <w:r>
              <w:rPr>
                <w:rFonts w:hint="eastAsia"/>
                <w:sz w:val="24"/>
                <w:lang w:val="en-US" w:eastAsia="zh-CN"/>
              </w:rPr>
              <w:t>07</w:t>
            </w:r>
            <w:r>
              <w:rPr>
                <w:rFonts w:hint="eastAsia" w:ascii="Calibri" w:eastAsia="宋体"/>
                <w:sz w:val="24"/>
                <w:lang w:val="en-US" w:eastAsia="zh-CN"/>
              </w:rPr>
              <w:t>0</w:t>
            </w:r>
          </w:p>
        </w:tc>
      </w:tr>
      <w:tr w14:paraId="35E7D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995" w:type="dxa"/>
            <w:gridSpan w:val="2"/>
            <w:vMerge w:val="continue"/>
            <w:noWrap w:val="0"/>
            <w:vAlign w:val="center"/>
          </w:tcPr>
          <w:p w14:paraId="7C2C6040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8010" w:type="dxa"/>
            <w:gridSpan w:val="7"/>
            <w:noWrap w:val="0"/>
            <w:vAlign w:val="center"/>
          </w:tcPr>
          <w:p w14:paraId="29C5F660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大写：</w:t>
            </w:r>
            <w:r>
              <w:rPr>
                <w:rFonts w:hint="eastAsia"/>
                <w:sz w:val="24"/>
                <w:lang w:eastAsia="zh-CN"/>
              </w:rPr>
              <w:t>贰拾玖万玖仟零柒拾元整</w:t>
            </w:r>
          </w:p>
        </w:tc>
      </w:tr>
    </w:tbl>
    <w:p w14:paraId="089114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ADFAFE"/>
    <w:multiLevelType w:val="singleLevel"/>
    <w:tmpl w:val="F6ADFAF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hZjNkM2NhY2ZhZDc2Y2FhZmExNjM0YmNlMTVkODEifQ=="/>
  </w:docVars>
  <w:rsids>
    <w:rsidRoot w:val="73F55953"/>
    <w:rsid w:val="0AB93567"/>
    <w:rsid w:val="26CF38D3"/>
    <w:rsid w:val="337E60B7"/>
    <w:rsid w:val="38275E42"/>
    <w:rsid w:val="42225F08"/>
    <w:rsid w:val="43D04C3C"/>
    <w:rsid w:val="47A61185"/>
    <w:rsid w:val="492D0088"/>
    <w:rsid w:val="4D757F3D"/>
    <w:rsid w:val="4F2E7358"/>
    <w:rsid w:val="659A706B"/>
    <w:rsid w:val="6BC2466B"/>
    <w:rsid w:val="73F55953"/>
    <w:rsid w:val="77CD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2071</Words>
  <Characters>2320</Characters>
  <Lines>0</Lines>
  <Paragraphs>0</Paragraphs>
  <TotalTime>3</TotalTime>
  <ScaleCrop>false</ScaleCrop>
  <LinksUpToDate>false</LinksUpToDate>
  <CharactersWithSpaces>2333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2024-09-12T02:48:00Z</dcterms:created>
  <dc:creator>Administrator</dc:creator>
  <cp:lastModifiedBy>π_π</cp:lastModifiedBy>
  <dcterms:modified xsi:type="dcterms:W3CDTF">2024-09-12T03:47:37Z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25D7A58DACF54B24A2E731345F60A508_11</vt:lpwstr>
  </property>
</Properties>
</file>