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A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084926A1"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  <w:t>揭阳市揭东区云路镇卫生院电子计算机X线断层扫描仪CT等医疗设备采购项目拟采购清单</w:t>
      </w:r>
    </w:p>
    <w:tbl>
      <w:tblPr>
        <w:tblStyle w:val="5"/>
        <w:tblW w:w="52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53"/>
        <w:gridCol w:w="5015"/>
        <w:gridCol w:w="729"/>
        <w:gridCol w:w="765"/>
      </w:tblGrid>
      <w:tr w14:paraId="312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设备功能和拟实现目标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3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51D2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2CA4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A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电子计算机X线断层扫描仪CT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设备功能：通过 X 线断层扫描与计算机成像，对人体颅脑、胸腹部、骨关节等全身部位进行平扫及增强扫描，可清晰显示组织器官解剖结构、病灶形态，支持三维重建与图像后处理，为疾病诊断提供高清影像学依据。</w:t>
            </w:r>
          </w:p>
          <w:p w14:paraId="54BE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拟实现目标：完善医院影像学检查体系，实现全身各系统疾病精准影像诊断，为临床诊疗、手术方案制定提供可靠支撑，提升疑难病症诊断能力。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F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4047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6D45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99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设备功能：实时监测心电、心率、血氧、血压等生命体征，可快速识别室颤、室速等恶性心律失常，具备手动 / 自动体外除颤、心电复律功能，异常情况可及时报警。</w:t>
            </w:r>
          </w:p>
          <w:p w14:paraId="5930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拟实现目标：用于急危重症患者抢救，快速处置心搏骤停等急症，提高恶性心律失常救治成功率，筑牢急诊急救安全防线。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285F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28A98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34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C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设备功能：持续动态监测患者心率、心电波形、无创血压、血氧饱和度、呼吸、体温等生命体征，数据可存储追溯，参数异常自动声光报警。</w:t>
            </w:r>
          </w:p>
          <w:p w14:paraId="5E56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拟实现目标：对术后、危重及住院患者进行 24 小时生命体征监护，及时预警病情突发变化，辅助医护人员快速处置，保障患者住院安全。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3488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DF65">
            <w:pPr>
              <w:spacing w:after="0"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E5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输注泵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设备功能：精准控制药液输注流速与剂量，具备流速调节、容量设定、阻塞/欠压/空瓶报警功能，可实现静脉药物、营养液的匀速精准输注。</w:t>
            </w:r>
          </w:p>
          <w:p w14:paraId="75E8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拟实现目标：满足临床精准给药需求，适用于镇痛、营养支持等治疗，避免人工输液误差，提升用药安全性与治疗规范性。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631F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3008">
            <w:pPr>
              <w:spacing w:after="0"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C5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2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设备功能：采用物理 / 复合消毒技术，循环净化室内空气，杀灭空气中细菌、病毒等病原微生物，去除颗粒物与异味，可在有人环境下动态消毒。</w:t>
            </w:r>
          </w:p>
          <w:p w14:paraId="3C6F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拟实现目标：对病房、透析室等诊疗区域持续空气消毒，降低院内交叉感染风险，营造洁净、安全的诊疗环境。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20C6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5D54">
            <w:pPr>
              <w:spacing w:after="0"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78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透析床</w:t>
            </w:r>
          </w:p>
        </w:tc>
        <w:tc>
          <w:tcPr>
            <w:tcW w:w="28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设备功能：专为血液透析设计，具备靠背、腿部体位调节功能，床体稳固易清洁消毒，适配透析治疗操作，提升患者躺卧舒适度。</w:t>
            </w:r>
          </w:p>
          <w:p w14:paraId="3D1E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拟实现目标：满足透析患者长时间治疗的体位需求，方便医护人员开展透析操作与病情观察，保障血液透析治疗顺利开展。</w:t>
            </w:r>
          </w:p>
        </w:tc>
        <w:tc>
          <w:tcPr>
            <w:tcW w:w="41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</w:tbl>
    <w:p w14:paraId="21D92CAA">
      <w:pPr>
        <w:jc w:val="center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white"/>
          <w:lang w:val="en-US" w:eastAsia="zh-CN"/>
        </w:rPr>
      </w:pPr>
    </w:p>
    <w:p w14:paraId="07A744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74B4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15993276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产品技术需求调查表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68"/>
        <w:gridCol w:w="433"/>
        <w:gridCol w:w="738"/>
        <w:gridCol w:w="1232"/>
        <w:gridCol w:w="953"/>
        <w:gridCol w:w="999"/>
        <w:gridCol w:w="164"/>
        <w:gridCol w:w="1006"/>
        <w:gridCol w:w="1261"/>
      </w:tblGrid>
      <w:tr w14:paraId="0734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0"/>
            <w:noWrap w:val="0"/>
            <w:vAlign w:val="center"/>
          </w:tcPr>
          <w:p w14:paraId="05CFB1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参与调查产品名称：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电子计算机X线断层扫描仪CT、除颤监护仪、心电监护仪、输注泵、空气消毒机、透析床</w:t>
            </w:r>
          </w:p>
        </w:tc>
      </w:tr>
      <w:tr w14:paraId="333D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0"/>
            <w:noWrap w:val="0"/>
            <w:vAlign w:val="center"/>
          </w:tcPr>
          <w:p w14:paraId="029600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品牌：</w:t>
            </w:r>
          </w:p>
        </w:tc>
      </w:tr>
      <w:tr w14:paraId="5842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5D1321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参与调查单位名称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0C50AB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gridSpan w:val="3"/>
            <w:noWrap w:val="0"/>
            <w:vAlign w:val="center"/>
          </w:tcPr>
          <w:p w14:paraId="77A9D6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参与调查单位属性</w:t>
            </w:r>
          </w:p>
        </w:tc>
        <w:tc>
          <w:tcPr>
            <w:tcW w:w="1328" w:type="pct"/>
            <w:gridSpan w:val="2"/>
            <w:noWrap w:val="0"/>
            <w:vAlign w:val="center"/>
          </w:tcPr>
          <w:p w14:paraId="6C646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  <w:p w14:paraId="69132D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  <w:p w14:paraId="0D7916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代理经销商</w:t>
            </w:r>
          </w:p>
        </w:tc>
      </w:tr>
      <w:tr w14:paraId="6F5D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73" w:type="pct"/>
            <w:gridSpan w:val="3"/>
            <w:noWrap w:val="0"/>
            <w:vAlign w:val="center"/>
          </w:tcPr>
          <w:p w14:paraId="092A1B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参与调查单位地址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5C23EB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gridSpan w:val="3"/>
            <w:noWrap w:val="0"/>
            <w:vAlign w:val="center"/>
          </w:tcPr>
          <w:p w14:paraId="315940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参与调查单位</w:t>
            </w:r>
          </w:p>
          <w:p w14:paraId="674D4F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法人代表人</w:t>
            </w:r>
          </w:p>
        </w:tc>
        <w:tc>
          <w:tcPr>
            <w:tcW w:w="1328" w:type="pct"/>
            <w:gridSpan w:val="2"/>
            <w:noWrap w:val="0"/>
            <w:vAlign w:val="center"/>
          </w:tcPr>
          <w:p w14:paraId="34A4D3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77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" w:type="pct"/>
            <w:gridSpan w:val="3"/>
            <w:noWrap w:val="0"/>
            <w:vAlign w:val="center"/>
          </w:tcPr>
          <w:p w14:paraId="34EC08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633569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gridSpan w:val="3"/>
            <w:noWrap w:val="0"/>
            <w:vAlign w:val="center"/>
          </w:tcPr>
          <w:p w14:paraId="2E50D7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8" w:type="pct"/>
            <w:gridSpan w:val="2"/>
            <w:noWrap w:val="0"/>
            <w:vAlign w:val="center"/>
          </w:tcPr>
          <w:p w14:paraId="339A7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B9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73" w:type="pct"/>
            <w:gridSpan w:val="3"/>
            <w:noWrap w:val="0"/>
            <w:vAlign w:val="center"/>
          </w:tcPr>
          <w:p w14:paraId="5168EF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1F6734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可另外附页说明。</w:t>
            </w:r>
          </w:p>
        </w:tc>
      </w:tr>
      <w:tr w14:paraId="55D7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273" w:type="pct"/>
            <w:gridSpan w:val="3"/>
            <w:noWrap w:val="0"/>
            <w:vAlign w:val="center"/>
          </w:tcPr>
          <w:p w14:paraId="723AE0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现有产品的技术路线、工艺水平、技术水平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7F1E68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94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3926D6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行业的发展历程、行业现状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6530C1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0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273" w:type="pct"/>
            <w:gridSpan w:val="3"/>
            <w:noWrap w:val="0"/>
            <w:vAlign w:val="center"/>
          </w:tcPr>
          <w:p w14:paraId="3DCC4D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产品可能涉及的企业资质、产品资质、人员资质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44585C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73" w:type="pct"/>
            <w:gridSpan w:val="3"/>
            <w:noWrap w:val="0"/>
            <w:vAlign w:val="center"/>
          </w:tcPr>
          <w:p w14:paraId="29BE4D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产品可能涉及的相关标准和规范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64434B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95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3" w:type="pct"/>
            <w:gridSpan w:val="3"/>
            <w:noWrap w:val="0"/>
            <w:vAlign w:val="center"/>
          </w:tcPr>
          <w:p w14:paraId="452AC9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产品市场竞争程度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55B189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3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60CD6A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产品价格水平或价格构成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62E067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2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3021B4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潜在供应商履约能力、售后服务能力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5F9706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F7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4CAD25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潜在供应商售后服务能力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44666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9C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0"/>
            <w:noWrap w:val="0"/>
            <w:vAlign w:val="center"/>
          </w:tcPr>
          <w:p w14:paraId="605875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同类采购项目历史成交信息</w:t>
            </w:r>
          </w:p>
        </w:tc>
      </w:tr>
      <w:tr w14:paraId="098C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noWrap w:val="0"/>
            <w:vAlign w:val="center"/>
          </w:tcPr>
          <w:p w14:paraId="399C59CD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68" w:type="pct"/>
            <w:noWrap w:val="0"/>
            <w:vAlign w:val="center"/>
          </w:tcPr>
          <w:p w14:paraId="53C46728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687" w:type="pct"/>
            <w:gridSpan w:val="2"/>
            <w:noWrap w:val="0"/>
            <w:vAlign w:val="center"/>
          </w:tcPr>
          <w:p w14:paraId="2EEAF58B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23" w:type="pct"/>
            <w:noWrap w:val="0"/>
            <w:vAlign w:val="center"/>
          </w:tcPr>
          <w:p w14:paraId="61CAA6F0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项目预算</w:t>
            </w:r>
          </w:p>
        </w:tc>
        <w:tc>
          <w:tcPr>
            <w:tcW w:w="559" w:type="pct"/>
            <w:noWrap w:val="0"/>
            <w:vAlign w:val="center"/>
          </w:tcPr>
          <w:p w14:paraId="1D28F81E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中标人</w:t>
            </w:r>
          </w:p>
        </w:tc>
        <w:tc>
          <w:tcPr>
            <w:tcW w:w="586" w:type="pct"/>
            <w:noWrap w:val="0"/>
            <w:vAlign w:val="center"/>
          </w:tcPr>
          <w:p w14:paraId="116DAEBA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中标价</w:t>
            </w:r>
          </w:p>
        </w:tc>
        <w:tc>
          <w:tcPr>
            <w:tcW w:w="686" w:type="pct"/>
            <w:gridSpan w:val="2"/>
            <w:noWrap w:val="0"/>
            <w:vAlign w:val="center"/>
          </w:tcPr>
          <w:p w14:paraId="2E354D64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中标品牌</w:t>
            </w:r>
          </w:p>
        </w:tc>
        <w:tc>
          <w:tcPr>
            <w:tcW w:w="737" w:type="pct"/>
            <w:noWrap w:val="0"/>
            <w:vAlign w:val="center"/>
          </w:tcPr>
          <w:p w14:paraId="124BF2A5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中标型号</w:t>
            </w:r>
          </w:p>
        </w:tc>
      </w:tr>
      <w:tr w14:paraId="5E22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noWrap w:val="0"/>
            <w:vAlign w:val="center"/>
          </w:tcPr>
          <w:p w14:paraId="40A432DD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68" w:type="pct"/>
            <w:noWrap w:val="0"/>
            <w:vAlign w:val="center"/>
          </w:tcPr>
          <w:p w14:paraId="5C3F38DE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7" w:type="pct"/>
            <w:gridSpan w:val="2"/>
            <w:noWrap w:val="0"/>
            <w:vAlign w:val="center"/>
          </w:tcPr>
          <w:p w14:paraId="336BBA5C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23" w:type="pct"/>
            <w:noWrap w:val="0"/>
            <w:vAlign w:val="center"/>
          </w:tcPr>
          <w:p w14:paraId="00371BBB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 w14:paraId="2DB54AFD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 w14:paraId="0EA46E18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5993E518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F8EBCA9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C4B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noWrap w:val="0"/>
            <w:vAlign w:val="center"/>
          </w:tcPr>
          <w:p w14:paraId="0C87AF85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8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590523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7" w:type="pct"/>
            <w:gridSpan w:val="2"/>
            <w:noWrap w:val="0"/>
            <w:vAlign w:val="center"/>
          </w:tcPr>
          <w:p w14:paraId="2F33A48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1DDF31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 w14:paraId="02DEF15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EFAFA9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5908852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281A73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EF1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3" w:type="pct"/>
            <w:gridSpan w:val="3"/>
            <w:noWrap w:val="0"/>
            <w:vAlign w:val="center"/>
          </w:tcPr>
          <w:p w14:paraId="344FC3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可能涉及的运行维护、升级更新、备品备件、耗材等情况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50F36A33">
            <w:pPr>
              <w:pageBreakBefore w:val="0"/>
              <w:widowControl w:val="0"/>
              <w:tabs>
                <w:tab w:val="left" w:pos="5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 w14:paraId="1ED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53F14A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采购标的技术、商务要求的建议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2B80FB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6B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pct"/>
            <w:gridSpan w:val="3"/>
            <w:noWrap w:val="0"/>
            <w:vAlign w:val="center"/>
          </w:tcPr>
          <w:p w14:paraId="5774BF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有利于项目实施的其他建议（如有请说明）</w:t>
            </w:r>
          </w:p>
        </w:tc>
        <w:tc>
          <w:tcPr>
            <w:tcW w:w="3726" w:type="pct"/>
            <w:gridSpan w:val="7"/>
            <w:noWrap w:val="0"/>
            <w:vAlign w:val="center"/>
          </w:tcPr>
          <w:p w14:paraId="63C88B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7E2B4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填表说明：</w:t>
      </w:r>
    </w:p>
    <w:p w14:paraId="214D6C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1.供应商的同类项目历史成交信息可另附表，格式自拟；</w:t>
      </w:r>
    </w:p>
    <w:p w14:paraId="70964CF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2.其他内容可以另附页说明。</w:t>
      </w:r>
    </w:p>
    <w:p w14:paraId="62BFD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6F8C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A5F397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120" w:firstLineChars="4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单位名称（盖公章）：</w:t>
      </w:r>
    </w:p>
    <w:p w14:paraId="4FA7DF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74C6B54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18A9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84FE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highlight w:val="white"/>
          <w:lang w:val="en-US" w:eastAsia="zh-CN"/>
        </w:rPr>
      </w:pPr>
      <w:r>
        <w:rPr>
          <w:rFonts w:hint="eastAsia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highlight w:val="white"/>
          <w:lang w:val="en-US" w:eastAsia="zh-CN"/>
        </w:rPr>
        <w:t>揭阳市揭东区云路镇卫生院电子计算机X线断层扫描仪CT等医疗设备采购项目采购需求调查的复函</w:t>
      </w:r>
    </w:p>
    <w:p w14:paraId="77ED5490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0D71E38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致：广东宏钜招标代理有限公司</w:t>
      </w:r>
    </w:p>
    <w:p w14:paraId="65B94D3B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我公司关注到贵单位发出的揭阳市揭东区云路镇卫生院电子计算机X线断层扫描仪CT等医疗设备采购项目采购需求调查公告，愿意按照采购单位的采购目标，为该项目推荐需求方案。</w:t>
      </w:r>
    </w:p>
    <w:p w14:paraId="7819948E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附：政府采购项目产品技术需求调查表</w:t>
      </w:r>
    </w:p>
    <w:p w14:paraId="073F4378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</w:p>
    <w:p w14:paraId="672B9E16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</w:p>
    <w:p w14:paraId="1E66C48D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市场主体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盖公章</w:t>
      </w:r>
    </w:p>
    <w:p w14:paraId="306BE917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复函日期：　　　年　　月　　日</w:t>
      </w:r>
    </w:p>
    <w:p w14:paraId="45CCCFD6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13233E1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7B26C382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2BB0690C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A8E71B8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BF9EF1B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7F9C448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07D99EC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D14DF7D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7338D264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92F5377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2287A66A">
      <w:pPr>
        <w:pStyle w:val="3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ED0A126">
      <w:pPr>
        <w:pStyle w:val="3"/>
        <w:jc w:val="righ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F598EAF">
      <w:pPr>
        <w:rPr>
          <w:rFonts w:hint="default"/>
          <w:lang w:val="en-US" w:eastAsia="zh-CN"/>
        </w:rPr>
      </w:pPr>
    </w:p>
    <w:p w14:paraId="2F1E51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34A4"/>
    <w:rsid w:val="579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2026-04-27T07:01:33Z</dcterms:created>
  <dc:creator>Administrator</dc:creator>
  <cp:lastModifiedBy>Mace</cp:lastModifiedBy>
  <dcterms:modified xsi:type="dcterms:W3CDTF">2026-04-27T07:02:02Z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eyJoZGlkIjoiMjViYWU0ZDY0MzE2ZmI2ZTRhYjc5MjVlZWU2NzY4MzAiLCJ1c2VySWQiOiIyNTcxODg4NjQifQ==</vt:lpwstr>
  </property>
  <property fmtid="{D5CDD505-2E9C-101B-9397-08002B2CF9AE}" pid="4" name="ICV">
    <vt:lpwstr>04C16C5E2C374C7C8F433837B8D010D1_12</vt:lpwstr>
  </property>
</Properties>
</file>