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 w:cs="Arial"/>
          <w:b/>
          <w:bCs/>
          <w:color w:val="FFFFFF" w:themeColor="background1"/>
          <w:sz w:val="18"/>
          <w:szCs w:val="18"/>
        </w:rPr>
      </w:pP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</w:rPr>
        <w:t>5</w:t>
      </w:r>
      <w:r>
        <w:rPr>
          <w:rStyle w:val="8"/>
          <w:rFonts w:ascii="Verdana" w:hAnsi="Verdana" w:cs="Arial"/>
          <w:color w:val="FFFFFF" w:themeColor="background1"/>
          <w:sz w:val="24"/>
          <w:szCs w:val="24"/>
          <w:highlight w:val="red"/>
        </w:rPr>
        <w:t xml:space="preserve">" Fireproof </w:t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</w:rPr>
        <w:t>Wall Mount</w:t>
      </w:r>
      <w:r>
        <w:rPr>
          <w:rStyle w:val="8"/>
          <w:rFonts w:ascii="Verdana" w:hAnsi="Verdana" w:cs="Arial"/>
          <w:color w:val="FFFFFF" w:themeColor="background1"/>
          <w:sz w:val="24"/>
          <w:szCs w:val="24"/>
          <w:highlight w:val="red"/>
        </w:rPr>
        <w:t xml:space="preserve"> Speaker (</w:t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</w:rPr>
        <w:t>3</w:t>
      </w:r>
      <w:r>
        <w:rPr>
          <w:rStyle w:val="8"/>
          <w:rFonts w:ascii="Verdana" w:hAnsi="Verdana" w:cs="Arial"/>
          <w:color w:val="FFFFFF" w:themeColor="background1"/>
          <w:sz w:val="24"/>
          <w:szCs w:val="24"/>
          <w:highlight w:val="red"/>
        </w:rPr>
        <w:t>W-</w:t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</w:rPr>
        <w:t>6</w:t>
      </w:r>
      <w:r>
        <w:rPr>
          <w:rStyle w:val="8"/>
          <w:rFonts w:ascii="Verdana" w:hAnsi="Verdana" w:cs="Arial"/>
          <w:color w:val="FFFFFF" w:themeColor="background1"/>
          <w:sz w:val="24"/>
          <w:szCs w:val="24"/>
          <w:highlight w:val="red"/>
        </w:rPr>
        <w:t>W)</w:t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</w:rPr>
        <w:t xml:space="preserve">                       </w:t>
      </w:r>
      <w:r>
        <w:rPr>
          <w:rFonts w:ascii="Verdana" w:hAnsi="Verdana" w:cs="Arial"/>
          <w:b/>
          <w:bCs/>
          <w:color w:val="FFFFFF" w:themeColor="background1"/>
          <w:sz w:val="24"/>
          <w:szCs w:val="24"/>
          <w:highlight w:val="red"/>
        </w:rPr>
        <w:br w:type="textWrapping"/>
      </w:r>
      <w:r>
        <w:rPr>
          <w:rStyle w:val="8"/>
          <w:rFonts w:ascii="Verdana" w:hAnsi="Verdana" w:cs="Arial"/>
          <w:color w:val="FFFFFF" w:themeColor="background1"/>
          <w:sz w:val="24"/>
          <w:szCs w:val="24"/>
          <w:highlight w:val="red"/>
        </w:rPr>
        <w:t>F</w:t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  <w:lang w:val="en-US" w:eastAsia="zh-CN"/>
        </w:rPr>
        <w:t>FS-406</w:t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</w:rPr>
        <w:t xml:space="preserve"> </w:t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</w:rPr>
        <w:t xml:space="preserve">                                                                                      </w:t>
      </w:r>
      <w:r>
        <w:rPr>
          <w:rFonts w:ascii="Verdana" w:hAnsi="Verdana" w:cs="Arial"/>
          <w:b/>
          <w:bCs/>
          <w:color w:val="FFFFFF" w:themeColor="background1"/>
          <w:sz w:val="18"/>
          <w:szCs w:val="18"/>
        </w:rPr>
        <w:br w:type="textWrapping"/>
      </w:r>
    </w:p>
    <w:p>
      <w:p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b/>
          <w:color w:val="000000" w:themeColor="text1"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5231130</wp:posOffset>
            </wp:positionH>
            <wp:positionV relativeFrom="paragraph">
              <wp:posOffset>68580</wp:posOffset>
            </wp:positionV>
            <wp:extent cx="1267460" cy="1333500"/>
            <wp:effectExtent l="19050" t="0" r="8890" b="0"/>
            <wp:wrapNone/>
            <wp:docPr id="9" name="图片 8" descr="FWS-56M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FWS-56M-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color w:val="000000" w:themeColor="text1"/>
          <w:sz w:val="18"/>
          <w:szCs w:val="18"/>
        </w:rPr>
        <w:t>Feature:</w:t>
      </w:r>
      <w:bookmarkStart w:id="0" w:name="_GoBack"/>
      <w:bookmarkEnd w:id="0"/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Commercial fireproof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>wall mount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speaker with transformer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Ideal for school, office, hotel and airport voice evacuation and PA system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Compliant with the EN54-24 EVAC standard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Ceramic connector, fire dome, 95</w:t>
      </w:r>
      <w:r>
        <w:rPr>
          <w:rFonts w:hint="eastAsia" w:ascii="宋体" w:hAnsi="宋体" w:cs="宋体"/>
          <w:color w:val="000000" w:themeColor="text1"/>
          <w:sz w:val="18"/>
          <w:szCs w:val="18"/>
        </w:rPr>
        <w:t>℃</w:t>
      </w:r>
      <w:r>
        <w:rPr>
          <w:rFonts w:ascii="Verdana" w:hAnsi="Verdana" w:cs="Verdana"/>
          <w:color w:val="000000" w:themeColor="text1"/>
          <w:sz w:val="18"/>
          <w:szCs w:val="18"/>
        </w:rPr>
        <w:t xml:space="preserve"> fire-resistant cable and thermal fuse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Verdana"/>
          <w:color w:val="000000" w:themeColor="text1"/>
          <w:sz w:val="18"/>
          <w:szCs w:val="18"/>
        </w:rPr>
        <w:t xml:space="preserve">Rated power output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>3</w:t>
      </w:r>
      <w:r>
        <w:rPr>
          <w:rFonts w:ascii="Verdana" w:hAnsi="Verdana" w:cs="Arial"/>
          <w:color w:val="000000" w:themeColor="text1"/>
          <w:sz w:val="18"/>
          <w:szCs w:val="18"/>
        </w:rPr>
        <w:t>W-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>6</w:t>
      </w:r>
      <w:r>
        <w:rPr>
          <w:rFonts w:ascii="Verdana" w:hAnsi="Verdana" w:cs="Arial"/>
          <w:color w:val="000000" w:themeColor="text1"/>
          <w:sz w:val="18"/>
          <w:szCs w:val="18"/>
        </w:rPr>
        <w:t>W at 100V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Verdana" w:hAnsi="Verdana" w:cs="Arial"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color w:val="000000" w:themeColor="text1"/>
          <w:sz w:val="18"/>
          <w:szCs w:val="18"/>
        </w:rPr>
        <w:t>5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"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>full range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 xml:space="preserve">paper non-flammable </w:t>
      </w:r>
      <w:r>
        <w:rPr>
          <w:rFonts w:ascii="Verdana" w:hAnsi="Verdana" w:cs="Arial"/>
          <w:color w:val="000000" w:themeColor="text1"/>
          <w:sz w:val="18"/>
          <w:szCs w:val="18"/>
        </w:rPr>
        <w:t>driver unit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Line input 100V or 70V with transformer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color w:val="000000" w:themeColor="text1"/>
          <w:sz w:val="18"/>
          <w:szCs w:val="18"/>
        </w:rPr>
        <w:t>Stee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l enclosure,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>steel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grille and fire dome in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 xml:space="preserve"> white RAL7035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color w:val="000000" w:themeColor="text1"/>
          <w:sz w:val="18"/>
          <w:szCs w:val="18"/>
        </w:rPr>
        <w:t>Wall mount or surface mount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quick installation by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>screw hole</w:t>
      </w:r>
    </w:p>
    <w:p>
      <w:pPr>
        <w:rPr>
          <w:rFonts w:ascii="Verdana" w:hAnsi="Verdana" w:cs="Arial"/>
          <w:color w:val="000000" w:themeColor="text1"/>
          <w:sz w:val="18"/>
          <w:szCs w:val="18"/>
        </w:rPr>
      </w:pPr>
    </w:p>
    <w:p>
      <w:pPr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rFonts w:ascii="Verdana" w:hAnsi="Verdana" w:cs="Arial"/>
          <w:b/>
          <w:color w:val="000000" w:themeColor="text1"/>
          <w:sz w:val="18"/>
          <w:szCs w:val="18"/>
        </w:rPr>
        <w:t>Specification:</w:t>
      </w:r>
    </w:p>
    <w:tbl>
      <w:tblPr>
        <w:tblStyle w:val="6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6004" w:type="dxa"/>
          </w:tcPr>
          <w:p>
            <w:pPr>
              <w:rPr>
                <w:rFonts w:hint="default" w:ascii="Verdana" w:hAnsi="Verdana" w:eastAsia="宋体" w:cs="Arial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Verdana" w:hAnsi="Verdana" w:cs="Arial"/>
                <w:color w:val="000000" w:themeColor="text1"/>
                <w:sz w:val="18"/>
                <w:szCs w:val="18"/>
              </w:rPr>
              <w:t>F</w:t>
            </w:r>
            <w:r>
              <w:rPr>
                <w:rStyle w:val="8"/>
                <w:rFonts w:hint="eastAsia" w:ascii="Verdana" w:hAnsi="Verdana" w:cs="Arial"/>
                <w:color w:val="000000" w:themeColor="text1"/>
                <w:sz w:val="18"/>
                <w:szCs w:val="18"/>
                <w:lang w:val="en-US" w:eastAsia="zh-CN"/>
              </w:rPr>
              <w:t>FS</w:t>
            </w:r>
            <w:r>
              <w:rPr>
                <w:rStyle w:val="8"/>
                <w:rFonts w:hint="eastAsia" w:ascii="Verdana" w:hAnsi="Verdana" w:cs="Arial"/>
                <w:color w:val="000000" w:themeColor="text1"/>
                <w:sz w:val="18"/>
                <w:szCs w:val="18"/>
              </w:rPr>
              <w:t>-</w:t>
            </w:r>
            <w:r>
              <w:rPr>
                <w:rStyle w:val="8"/>
                <w:rFonts w:hint="eastAsia" w:ascii="Verdana" w:hAnsi="Verdana" w:cs="Arial"/>
                <w:color w:val="000000" w:themeColor="text1"/>
                <w:sz w:val="18"/>
                <w:szCs w:val="18"/>
                <w:lang w:val="en-US" w:eastAsia="zh-CN"/>
              </w:rPr>
              <w:t>406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Description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 xml:space="preserve">Fireproof 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Wall Mount Speaker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Rated Power Output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W-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Line Input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100V or 70V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Frequency Response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0-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0KHz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SPL(@1W/m)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92dB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Speaker Unit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” full range 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paper non-flammable driver unit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Dimension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160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(W)×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160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(D)×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60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(H)mm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Material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Stee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l enclosure, 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steel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grille and fire dome in white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 xml:space="preserve"> RAL7035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Mounting Way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Quick installation by hanging 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 xml:space="preserve">screw 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hole</w:t>
            </w:r>
          </w:p>
        </w:tc>
      </w:tr>
    </w:tbl>
    <w:p>
      <w:p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181610</wp:posOffset>
            </wp:positionV>
            <wp:extent cx="2023110" cy="1303020"/>
            <wp:effectExtent l="19050" t="0" r="0" b="0"/>
            <wp:wrapNone/>
            <wp:docPr id="5" name="图片 4" descr="FWS-56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FWS-56M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b/>
          <w:color w:val="000000" w:themeColor="text1"/>
          <w:sz w:val="18"/>
          <w:szCs w:val="18"/>
        </w:rPr>
        <w:t>Mounting, Dimension &amp; Side View:</w:t>
      </w:r>
    </w:p>
    <w:p>
      <w:pPr>
        <w:jc w:val="center"/>
        <w:rPr>
          <w:szCs w:val="18"/>
        </w:rPr>
      </w:pPr>
    </w:p>
    <w:p>
      <w:pPr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rPr>
          <w:szCs w:val="18"/>
        </w:rPr>
      </w:pPr>
    </w:p>
    <w:p>
      <w:pPr>
        <w:rPr>
          <w:szCs w:val="18"/>
        </w:rPr>
      </w:pPr>
    </w:p>
    <w:p>
      <w:pPr>
        <w:rPr>
          <w:szCs w:val="18"/>
        </w:rPr>
      </w:pPr>
    </w:p>
    <w:p>
      <w:pPr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b/>
          <w:color w:val="000000" w:themeColor="text1"/>
          <w:sz w:val="18"/>
          <w:szCs w:val="18"/>
        </w:rPr>
        <w:t>Frequency Response &amp; SPL Diagram:</w:t>
      </w:r>
    </w:p>
    <w:p>
      <w:pPr>
        <w:rPr>
          <w:szCs w:val="18"/>
        </w:rPr>
      </w:pPr>
      <w:r>
        <w:rPr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158750</wp:posOffset>
            </wp:positionV>
            <wp:extent cx="6645910" cy="2308860"/>
            <wp:effectExtent l="19050" t="0" r="2540" b="0"/>
            <wp:wrapNone/>
            <wp:docPr id="4" name="图片 3" descr="FWS-56M f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FWS-56M fr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5233"/>
        <w:tab w:val="clear" w:pos="4153"/>
        <w:tab w:val="clear" w:pos="8306"/>
      </w:tabs>
      <w:ind w:firstLine="402"/>
      <w:rPr>
        <w:rFonts w:ascii="Verdana" w:hAnsi="Verdana"/>
        <w:b/>
        <w:color w:val="FF0000"/>
        <w:sz w:val="20"/>
        <w:szCs w:val="20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9525" b="3175"/>
          <wp:wrapSquare wrapText="bothSides"/>
          <wp:docPr id="2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color w:val="FF0000"/>
        <w:sz w:val="20"/>
        <w:szCs w:val="20"/>
      </w:rPr>
      <w:t xml:space="preserve">Page 1 of </w:t>
    </w:r>
    <w:r>
      <w:rPr>
        <w:rFonts w:hint="eastAsia" w:ascii="Verdana" w:hAnsi="Verdana"/>
        <w:b/>
        <w:color w:val="FF0000"/>
        <w:sz w:val="20"/>
        <w:szCs w:val="20"/>
      </w:rPr>
      <w:t>1</w:t>
    </w:r>
    <w:r>
      <w:rPr>
        <w:rFonts w:ascii="Verdana" w:hAnsi="Verdana"/>
        <w:b/>
        <w:color w:val="FF0000"/>
        <w:sz w:val="20"/>
        <w:szCs w:val="20"/>
      </w:rPr>
      <w:t xml:space="preserve">                                       www</w:t>
    </w:r>
    <w:r>
      <w:rPr>
        <w:rFonts w:hint="eastAsia" w:ascii="Verdana" w:hAnsi="Verdana"/>
        <w:b/>
        <w:color w:val="FF0000"/>
        <w:sz w:val="20"/>
        <w:szCs w:val="20"/>
      </w:rPr>
      <w:t>.ftd</w:t>
    </w:r>
    <w:r>
      <w:rPr>
        <w:rFonts w:ascii="Verdana" w:hAnsi="Verdana"/>
        <w:b/>
        <w:color w:val="FF0000"/>
        <w:sz w:val="20"/>
        <w:szCs w:val="20"/>
      </w:rPr>
      <w:t>audio.com, info@</w:t>
    </w:r>
    <w:r>
      <w:rPr>
        <w:rFonts w:hint="eastAsia" w:ascii="Verdana" w:hAnsi="Verdana"/>
        <w:b/>
        <w:color w:val="FF0000"/>
        <w:sz w:val="20"/>
        <w:szCs w:val="20"/>
      </w:rPr>
      <w:t>ftd</w:t>
    </w:r>
    <w:r>
      <w:rPr>
        <w:rFonts w:ascii="Verdana" w:hAnsi="Verdana"/>
        <w:b/>
        <w:color w:val="FF0000"/>
        <w:sz w:val="20"/>
        <w:szCs w:val="20"/>
      </w:rPr>
      <w:t>audio.com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62A13"/>
    <w:multiLevelType w:val="multilevel"/>
    <w:tmpl w:val="1D962A13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F08"/>
    <w:rsid w:val="000026D6"/>
    <w:rsid w:val="00052572"/>
    <w:rsid w:val="000832B9"/>
    <w:rsid w:val="000A4AA5"/>
    <w:rsid w:val="000D5E25"/>
    <w:rsid w:val="000F39DE"/>
    <w:rsid w:val="00111A19"/>
    <w:rsid w:val="00116EF4"/>
    <w:rsid w:val="0012355D"/>
    <w:rsid w:val="001607B7"/>
    <w:rsid w:val="0016672B"/>
    <w:rsid w:val="00177996"/>
    <w:rsid w:val="001A76EC"/>
    <w:rsid w:val="001C210E"/>
    <w:rsid w:val="001C7FB5"/>
    <w:rsid w:val="001D39C1"/>
    <w:rsid w:val="001D42A8"/>
    <w:rsid w:val="00217E1F"/>
    <w:rsid w:val="002314E3"/>
    <w:rsid w:val="00260D4E"/>
    <w:rsid w:val="0028263F"/>
    <w:rsid w:val="002B0D5D"/>
    <w:rsid w:val="002B4531"/>
    <w:rsid w:val="0034762D"/>
    <w:rsid w:val="0040767F"/>
    <w:rsid w:val="0042703B"/>
    <w:rsid w:val="0045238C"/>
    <w:rsid w:val="00486F34"/>
    <w:rsid w:val="004A53A6"/>
    <w:rsid w:val="004B3F08"/>
    <w:rsid w:val="004D0C13"/>
    <w:rsid w:val="004F1428"/>
    <w:rsid w:val="004F2129"/>
    <w:rsid w:val="004F62BA"/>
    <w:rsid w:val="005129BB"/>
    <w:rsid w:val="005279AD"/>
    <w:rsid w:val="00534B81"/>
    <w:rsid w:val="00535868"/>
    <w:rsid w:val="005466C2"/>
    <w:rsid w:val="00555A82"/>
    <w:rsid w:val="00595F13"/>
    <w:rsid w:val="005D3397"/>
    <w:rsid w:val="005F0188"/>
    <w:rsid w:val="006204E0"/>
    <w:rsid w:val="0062773E"/>
    <w:rsid w:val="00637E72"/>
    <w:rsid w:val="00644027"/>
    <w:rsid w:val="00662D14"/>
    <w:rsid w:val="00666BC9"/>
    <w:rsid w:val="00672B1A"/>
    <w:rsid w:val="006804AF"/>
    <w:rsid w:val="006A047A"/>
    <w:rsid w:val="006B7737"/>
    <w:rsid w:val="006F073C"/>
    <w:rsid w:val="00717108"/>
    <w:rsid w:val="00737464"/>
    <w:rsid w:val="00751C27"/>
    <w:rsid w:val="007A6E3A"/>
    <w:rsid w:val="008039C7"/>
    <w:rsid w:val="008946B5"/>
    <w:rsid w:val="008B7719"/>
    <w:rsid w:val="008D76C7"/>
    <w:rsid w:val="00935438"/>
    <w:rsid w:val="00965E14"/>
    <w:rsid w:val="0098309D"/>
    <w:rsid w:val="009936A3"/>
    <w:rsid w:val="009A4EFC"/>
    <w:rsid w:val="009B2F88"/>
    <w:rsid w:val="009C69C0"/>
    <w:rsid w:val="00A8421C"/>
    <w:rsid w:val="00A86DCE"/>
    <w:rsid w:val="00A96DF2"/>
    <w:rsid w:val="00AB13C9"/>
    <w:rsid w:val="00AD3B1D"/>
    <w:rsid w:val="00B020D3"/>
    <w:rsid w:val="00B1418C"/>
    <w:rsid w:val="00B14CE3"/>
    <w:rsid w:val="00B34FE5"/>
    <w:rsid w:val="00B84750"/>
    <w:rsid w:val="00B90B1F"/>
    <w:rsid w:val="00BF20A9"/>
    <w:rsid w:val="00C01CBF"/>
    <w:rsid w:val="00C84E8A"/>
    <w:rsid w:val="00CA3889"/>
    <w:rsid w:val="00CB702B"/>
    <w:rsid w:val="00CF4D3B"/>
    <w:rsid w:val="00D03E29"/>
    <w:rsid w:val="00D22230"/>
    <w:rsid w:val="00D47843"/>
    <w:rsid w:val="00D62438"/>
    <w:rsid w:val="00D72476"/>
    <w:rsid w:val="00D76614"/>
    <w:rsid w:val="00D84BE2"/>
    <w:rsid w:val="00D91C51"/>
    <w:rsid w:val="00D920CF"/>
    <w:rsid w:val="00DC3076"/>
    <w:rsid w:val="00DC5B64"/>
    <w:rsid w:val="00DF0A43"/>
    <w:rsid w:val="00E10BC6"/>
    <w:rsid w:val="00E114AF"/>
    <w:rsid w:val="00E32F83"/>
    <w:rsid w:val="00E37354"/>
    <w:rsid w:val="00E96A2F"/>
    <w:rsid w:val="00EB3E68"/>
    <w:rsid w:val="00EF60B1"/>
    <w:rsid w:val="00F0149E"/>
    <w:rsid w:val="00F449D9"/>
    <w:rsid w:val="00F764F5"/>
    <w:rsid w:val="00F7724D"/>
    <w:rsid w:val="00F860E4"/>
    <w:rsid w:val="00F92BCB"/>
    <w:rsid w:val="00FC4939"/>
    <w:rsid w:val="00FE089E"/>
    <w:rsid w:val="00FE4DFF"/>
    <w:rsid w:val="00FF2141"/>
    <w:rsid w:val="13B552E8"/>
    <w:rsid w:val="311F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982</Characters>
  <Lines>8</Lines>
  <Paragraphs>2</Paragraphs>
  <TotalTime>1</TotalTime>
  <ScaleCrop>false</ScaleCrop>
  <LinksUpToDate>false</LinksUpToDate>
  <CharactersWithSpaces>1152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2014-04-08T02:27:00Z</dcterms:created>
  <dc:creator>dell</dc:creator>
  <cp:lastModifiedBy>FTD</cp:lastModifiedBy>
  <cp:lastPrinted>2014-04-09T15:59:00Z</cp:lastPrinted>
  <dcterms:modified xsi:type="dcterms:W3CDTF">2019-06-26T12:31:01Z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