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90439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0.6/1KV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聚氯乙烯绝缘电力电缆载流量</w:t>
      </w:r>
    </w:p>
    <w:p w14:paraId="2E03F206" w14:textId="0FF7E148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5BE1AC94" wp14:editId="469652EB">
            <wp:extent cx="5274310" cy="54394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98A2" w14:textId="71D35E08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BA6A146" wp14:editId="281CBEE0">
            <wp:extent cx="5274310" cy="75939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4717F" w14:textId="4EBEBFDA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4285EFC4" wp14:editId="449978DE">
            <wp:extent cx="5274310" cy="73177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C52B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以上电缆载流量计算条件：</w:t>
      </w:r>
    </w:p>
    <w:p w14:paraId="0602C6A9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 xml:space="preserve">1. </w:t>
      </w:r>
      <w:r>
        <w:rPr>
          <w:rFonts w:ascii="Arial" w:hAnsi="Arial" w:cs="Arial"/>
          <w:color w:val="191919"/>
        </w:rPr>
        <w:t>线芯长期工作温度：</w:t>
      </w:r>
      <w:r>
        <w:rPr>
          <w:rFonts w:ascii="Arial" w:hAnsi="Arial" w:cs="Arial"/>
          <w:color w:val="191919"/>
        </w:rPr>
        <w:t>70</w:t>
      </w:r>
      <w:r>
        <w:rPr>
          <w:rFonts w:hint="eastAsia"/>
          <w:color w:val="191919"/>
        </w:rPr>
        <w:t>℃</w:t>
      </w:r>
      <w:r>
        <w:rPr>
          <w:rFonts w:ascii="Arial" w:hAnsi="Arial" w:cs="Arial"/>
          <w:color w:val="191919"/>
        </w:rPr>
        <w:t>；</w:t>
      </w:r>
    </w:p>
    <w:p w14:paraId="338BF22D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 xml:space="preserve">2. </w:t>
      </w:r>
      <w:r>
        <w:rPr>
          <w:rFonts w:ascii="Arial" w:hAnsi="Arial" w:cs="Arial"/>
          <w:color w:val="191919"/>
        </w:rPr>
        <w:t>环境温度：</w:t>
      </w:r>
      <w:r>
        <w:rPr>
          <w:rFonts w:ascii="Arial" w:hAnsi="Arial" w:cs="Arial"/>
          <w:color w:val="191919"/>
        </w:rPr>
        <w:t>25</w:t>
      </w:r>
      <w:r>
        <w:rPr>
          <w:rFonts w:hint="eastAsia"/>
          <w:color w:val="191919"/>
        </w:rPr>
        <w:t>℃</w:t>
      </w:r>
      <w:r>
        <w:rPr>
          <w:rFonts w:ascii="Arial" w:hAnsi="Arial" w:cs="Arial"/>
          <w:color w:val="191919"/>
        </w:rPr>
        <w:t xml:space="preserve"> </w:t>
      </w:r>
      <w:r>
        <w:rPr>
          <w:rFonts w:ascii="Arial" w:hAnsi="Arial" w:cs="Arial"/>
          <w:color w:val="191919"/>
        </w:rPr>
        <w:t>；</w:t>
      </w:r>
    </w:p>
    <w:p w14:paraId="1AD66558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lastRenderedPageBreak/>
        <w:t xml:space="preserve">3. </w:t>
      </w:r>
      <w:r>
        <w:rPr>
          <w:rFonts w:ascii="Arial" w:hAnsi="Arial" w:cs="Arial"/>
          <w:color w:val="191919"/>
        </w:rPr>
        <w:t>埋地深度：</w:t>
      </w:r>
      <w:r>
        <w:rPr>
          <w:rFonts w:ascii="Arial" w:hAnsi="Arial" w:cs="Arial"/>
          <w:color w:val="191919"/>
        </w:rPr>
        <w:t>1000mm;</w:t>
      </w:r>
    </w:p>
    <w:p w14:paraId="2DFA8EE7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 xml:space="preserve">4. </w:t>
      </w:r>
      <w:r>
        <w:rPr>
          <w:rFonts w:ascii="Arial" w:hAnsi="Arial" w:cs="Arial"/>
          <w:color w:val="191919"/>
        </w:rPr>
        <w:t>土壤热阻系数：</w:t>
      </w:r>
      <w:r>
        <w:rPr>
          <w:rFonts w:ascii="Arial" w:hAnsi="Arial" w:cs="Arial"/>
          <w:color w:val="191919"/>
        </w:rPr>
        <w:t>1.0m.</w:t>
      </w:r>
      <w:r>
        <w:rPr>
          <w:rFonts w:hint="eastAsia"/>
          <w:color w:val="191919"/>
        </w:rPr>
        <w:t>℃</w:t>
      </w:r>
      <w:r>
        <w:rPr>
          <w:rFonts w:ascii="Arial" w:hAnsi="Arial" w:cs="Arial"/>
          <w:color w:val="191919"/>
        </w:rPr>
        <w:t>/W;</w:t>
      </w:r>
    </w:p>
    <w:p w14:paraId="0048F4A9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 xml:space="preserve">5. </w:t>
      </w:r>
      <w:r>
        <w:rPr>
          <w:rFonts w:ascii="Arial" w:hAnsi="Arial" w:cs="Arial"/>
          <w:color w:val="191919"/>
        </w:rPr>
        <w:t>线芯轴间距离：</w:t>
      </w:r>
      <w:r>
        <w:rPr>
          <w:rFonts w:ascii="Arial" w:hAnsi="Arial" w:cs="Arial"/>
          <w:color w:val="191919"/>
        </w:rPr>
        <w:t>S=2D</w:t>
      </w:r>
    </w:p>
    <w:p w14:paraId="09DEA87A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1~3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芯额定电压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0.6/1kv-1.8/3kv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电缆载流量表</w:t>
      </w:r>
    </w:p>
    <w:p w14:paraId="3DF202D3" w14:textId="5C213FE2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274C1D6D" wp14:editId="41079D10">
            <wp:extent cx="5274310" cy="41154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2AD8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表中计算值为铜芯载流量。铝芯载流量为铜芯的</w:t>
      </w:r>
      <w:r>
        <w:rPr>
          <w:rFonts w:ascii="Arial" w:hAnsi="Arial" w:cs="Arial"/>
          <w:color w:val="191919"/>
        </w:rPr>
        <w:t>1/1.29</w:t>
      </w:r>
      <w:r>
        <w:rPr>
          <w:rFonts w:ascii="Arial" w:hAnsi="Arial" w:cs="Arial"/>
          <w:color w:val="191919"/>
        </w:rPr>
        <w:t>倍</w:t>
      </w:r>
    </w:p>
    <w:p w14:paraId="5F6F4E9F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常见铝芯电缆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0.6/1kv-1.8/3kv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电缆载流量表</w:t>
      </w:r>
    </w:p>
    <w:p w14:paraId="4C2825C5" w14:textId="1856DD96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E11B5AA" wp14:editId="67A74D8C">
            <wp:extent cx="5274310" cy="35248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DC1A5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YJV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YJY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YJV22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额定电压在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6/6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6/10kv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电缆载流量</w:t>
      </w:r>
    </w:p>
    <w:p w14:paraId="4B3AB0EE" w14:textId="114791D5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78731724" wp14:editId="109723DD">
            <wp:extent cx="5274310" cy="21291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7A12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YJV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YJV22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电压在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8.7/10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8.7/15kv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电缆载流量表</w:t>
      </w:r>
    </w:p>
    <w:p w14:paraId="6531D5AF" w14:textId="7C52C15E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24BBEDB" wp14:editId="153A6574">
            <wp:extent cx="5274310" cy="21253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8FE9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常见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BVVB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型、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BLVVB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型、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RVVB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型电线载流量</w:t>
      </w:r>
    </w:p>
    <w:p w14:paraId="72A0C8B7" w14:textId="3E703E90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5EE5BE49" wp14:editId="037519ED">
            <wp:extent cx="5274310" cy="53384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03FA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常见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BV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线载流量</w:t>
      </w:r>
    </w:p>
    <w:p w14:paraId="62424C15" w14:textId="7813FAA8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2EC1D18F" wp14:editId="2A78D1C3">
            <wp:extent cx="5274310" cy="73666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DBFA9" w14:textId="77777777" w:rsidR="00CF7C44" w:rsidRDefault="00CF7C44" w:rsidP="00CF7C44">
      <w:pPr>
        <w:pStyle w:val="ql-align-justify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通用</w:t>
      </w:r>
      <w:proofErr w:type="gramStart"/>
      <w:r>
        <w:rPr>
          <w:rStyle w:val="a4"/>
          <w:rFonts w:ascii="Arial" w:hAnsi="Arial" w:cs="Arial"/>
          <w:color w:val="191919"/>
          <w:bdr w:val="none" w:sz="0" w:space="0" w:color="auto" w:frame="1"/>
        </w:rPr>
        <w:t>橡</w:t>
      </w:r>
      <w:proofErr w:type="gramEnd"/>
      <w:r>
        <w:rPr>
          <w:rStyle w:val="a4"/>
          <w:rFonts w:ascii="Arial" w:hAnsi="Arial" w:cs="Arial"/>
          <w:color w:val="191919"/>
          <w:bdr w:val="none" w:sz="0" w:space="0" w:color="auto" w:frame="1"/>
        </w:rPr>
        <w:t>套软电缆的载流量（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450V/750V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及以下橡胶绝缘电力电缆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YQ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YQW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YHQ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YC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YCW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、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YHC</w:t>
      </w:r>
      <w:r>
        <w:rPr>
          <w:rStyle w:val="a4"/>
          <w:rFonts w:ascii="Arial" w:hAnsi="Arial" w:cs="Arial"/>
          <w:color w:val="191919"/>
          <w:bdr w:val="none" w:sz="0" w:space="0" w:color="auto" w:frame="1"/>
        </w:rPr>
        <w:t>型号的载流量</w:t>
      </w:r>
    </w:p>
    <w:p w14:paraId="215E7DCE" w14:textId="164F7A46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5C912906" wp14:editId="623B4192">
            <wp:extent cx="5274310" cy="20847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FF48" w14:textId="3CD4BAA0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drawing>
          <wp:inline distT="0" distB="0" distL="0" distR="0" wp14:anchorId="47DFAF5C" wp14:editId="2B321ECF">
            <wp:extent cx="5274310" cy="21342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56E2" w14:textId="77777777" w:rsidR="00CF7C44" w:rsidRDefault="00CF7C44" w:rsidP="00CF7C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91919"/>
        </w:rPr>
      </w:pPr>
      <w:r>
        <w:rPr>
          <w:rStyle w:val="a4"/>
          <w:rFonts w:ascii="Arial" w:hAnsi="Arial" w:cs="Arial"/>
          <w:color w:val="191919"/>
          <w:bdr w:val="none" w:sz="0" w:space="0" w:color="auto" w:frame="1"/>
        </w:rPr>
        <w:t>阻燃电线电缆载流量表</w:t>
      </w:r>
    </w:p>
    <w:p w14:paraId="63D3DAE4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常见</w:t>
      </w:r>
      <w:r>
        <w:rPr>
          <w:rFonts w:ascii="Arial" w:hAnsi="Arial" w:cs="Arial"/>
          <w:color w:val="191919"/>
        </w:rPr>
        <w:t>BV</w:t>
      </w:r>
      <w:r>
        <w:rPr>
          <w:rFonts w:ascii="Arial" w:hAnsi="Arial" w:cs="Arial"/>
          <w:color w:val="191919"/>
        </w:rPr>
        <w:t>、</w:t>
      </w:r>
      <w:r>
        <w:rPr>
          <w:rFonts w:ascii="Arial" w:hAnsi="Arial" w:cs="Arial"/>
          <w:color w:val="191919"/>
        </w:rPr>
        <w:t>BVVB</w:t>
      </w:r>
      <w:r>
        <w:rPr>
          <w:rFonts w:ascii="Arial" w:hAnsi="Arial" w:cs="Arial"/>
          <w:color w:val="191919"/>
        </w:rPr>
        <w:t>、</w:t>
      </w:r>
      <w:r>
        <w:rPr>
          <w:rFonts w:ascii="Arial" w:hAnsi="Arial" w:cs="Arial"/>
          <w:color w:val="191919"/>
        </w:rPr>
        <w:t>BVR</w:t>
      </w:r>
      <w:r>
        <w:rPr>
          <w:rFonts w:ascii="Arial" w:hAnsi="Arial" w:cs="Arial"/>
          <w:color w:val="191919"/>
        </w:rPr>
        <w:t>、</w:t>
      </w:r>
      <w:r>
        <w:rPr>
          <w:rFonts w:ascii="Arial" w:hAnsi="Arial" w:cs="Arial"/>
          <w:color w:val="191919"/>
        </w:rPr>
        <w:t>RVV</w:t>
      </w:r>
      <w:r>
        <w:rPr>
          <w:rFonts w:ascii="Arial" w:hAnsi="Arial" w:cs="Arial"/>
          <w:color w:val="191919"/>
        </w:rPr>
        <w:t>、</w:t>
      </w:r>
      <w:r>
        <w:rPr>
          <w:rFonts w:ascii="Arial" w:hAnsi="Arial" w:cs="Arial"/>
          <w:color w:val="191919"/>
        </w:rPr>
        <w:t>RVS</w:t>
      </w:r>
      <w:r>
        <w:rPr>
          <w:rFonts w:ascii="Arial" w:hAnsi="Arial" w:cs="Arial"/>
          <w:color w:val="191919"/>
        </w:rPr>
        <w:t>系列阻燃电线电缆的载流量：</w:t>
      </w:r>
    </w:p>
    <w:p w14:paraId="51813EE9" w14:textId="4EB8FDA7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6B5730A4" wp14:editId="4438B65E">
            <wp:extent cx="5274310" cy="55594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4191" w14:textId="08F53C00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0AF1E3B7" wp14:editId="12F62BA6">
            <wp:extent cx="5274310" cy="7838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B381C" w14:textId="3D67BA47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CB998C0" wp14:editId="428D2F98">
            <wp:extent cx="5274310" cy="6675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5B3E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常见</w:t>
      </w:r>
      <w:r>
        <w:rPr>
          <w:rFonts w:ascii="Arial" w:hAnsi="Arial" w:cs="Arial"/>
          <w:color w:val="191919"/>
        </w:rPr>
        <w:t>ZR-YJV</w:t>
      </w:r>
      <w:r>
        <w:rPr>
          <w:rFonts w:ascii="Arial" w:hAnsi="Arial" w:cs="Arial"/>
          <w:color w:val="191919"/>
        </w:rPr>
        <w:t>电力电缆载流量表</w:t>
      </w:r>
    </w:p>
    <w:p w14:paraId="33CD47E5" w14:textId="2A423D55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7260392" wp14:editId="373C958E">
            <wp:extent cx="5274310" cy="78054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E505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高压交联聚氯乙烯绝缘阻燃电力电缆的载流量表</w:t>
      </w:r>
    </w:p>
    <w:p w14:paraId="2B9DDFF0" w14:textId="272D1CF9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0863E1C4" wp14:editId="6AFDD6FA">
            <wp:extent cx="5274310" cy="57899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BBF9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矿物质绝缘电缆载流量表，</w:t>
      </w:r>
      <w:r>
        <w:rPr>
          <w:rFonts w:ascii="Arial" w:hAnsi="Arial" w:cs="Arial"/>
          <w:color w:val="191919"/>
        </w:rPr>
        <w:t>BTTZ</w:t>
      </w:r>
      <w:r>
        <w:rPr>
          <w:rFonts w:ascii="Arial" w:hAnsi="Arial" w:cs="Arial"/>
          <w:color w:val="191919"/>
        </w:rPr>
        <w:t>铜芯铜护套氧化镁矿物质绝缘电缆载流量表</w:t>
      </w:r>
    </w:p>
    <w:p w14:paraId="64CC2BBA" w14:textId="2F48BA72" w:rsidR="00CF7C44" w:rsidRDefault="00CF7C44" w:rsidP="00CF7C44">
      <w:pPr>
        <w:pStyle w:val="a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  <w:r>
        <w:rPr>
          <w:rFonts w:ascii="Arial" w:hAnsi="Arial" w:cs="Arial"/>
          <w:noProof/>
          <w:color w:val="191919"/>
        </w:rPr>
        <w:lastRenderedPageBreak/>
        <w:drawing>
          <wp:inline distT="0" distB="0" distL="0" distR="0" wp14:anchorId="7AD8DB11" wp14:editId="20D53B18">
            <wp:extent cx="5274310" cy="5760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6A79" w14:textId="77777777" w:rsidR="00CF7C44" w:rsidRDefault="00CF7C44" w:rsidP="00CF7C44">
      <w:pPr>
        <w:pStyle w:val="ql-align-justify"/>
        <w:shd w:val="clear" w:color="auto" w:fill="FFFFFF"/>
        <w:spacing w:before="151" w:beforeAutospacing="0" w:after="432" w:afterAutospacing="0"/>
        <w:jc w:val="both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t>（以上数据仅供参考，请结合实际情况选型）</w:t>
      </w:r>
    </w:p>
    <w:p w14:paraId="32E59FD4" w14:textId="77777777" w:rsidR="00CF7C44" w:rsidRPr="00CF7C44" w:rsidRDefault="00CF7C44" w:rsidP="00CF7C44">
      <w:pPr>
        <w:ind w:firstLineChars="200" w:firstLine="420"/>
      </w:pPr>
    </w:p>
    <w:sectPr w:rsidR="00CF7C44" w:rsidRPr="00CF7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C44"/>
    <w:rsid w:val="00CF7C44"/>
    <w:rsid w:val="00D4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D2322"/>
  <w15:chartTrackingRefBased/>
  <w15:docId w15:val="{9DA379C0-B1AE-4B81-82C1-EE10FBDA4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F7C44"/>
    <w:rPr>
      <w:b/>
      <w:bCs/>
    </w:rPr>
  </w:style>
  <w:style w:type="paragraph" w:customStyle="1" w:styleId="ql-align-justify">
    <w:name w:val="ql-align-justify"/>
    <w:basedOn w:val="a"/>
    <w:rsid w:val="00CF7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3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 梦</dc:creator>
  <cp:keywords/>
  <dc:description/>
  <cp:lastModifiedBy>袁 梦</cp:lastModifiedBy>
  <cp:revision>1</cp:revision>
  <dcterms:created xsi:type="dcterms:W3CDTF">2022-11-28T08:14:00Z</dcterms:created>
  <dcterms:modified xsi:type="dcterms:W3CDTF">2022-11-28T08:14:00Z</dcterms:modified>
</cp:coreProperties>
</file>